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92"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6988"/>
        <w:gridCol w:w="2811"/>
      </w:tblGrid>
      <w:tr w:rsidR="004A2BAB" w:rsidRPr="008A2CA6" w:rsidTr="004A2BAB">
        <w:trPr>
          <w:trHeight w:val="3585"/>
        </w:trPr>
        <w:tc>
          <w:tcPr>
            <w:tcW w:w="993" w:type="dxa"/>
          </w:tcPr>
          <w:p w:rsidR="004A2BAB" w:rsidRPr="008A2CA6" w:rsidRDefault="004A2BAB" w:rsidP="008A2CA6">
            <w:pPr>
              <w:rPr>
                <w:lang w:val="en-US"/>
              </w:rPr>
            </w:pPr>
            <w:r w:rsidRPr="008A2CA6">
              <w:rPr>
                <w:lang w:val="en-US"/>
              </w:rPr>
              <w:t>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Turk J Pediatr. 2017; 59(1):13-19. </w:t>
            </w:r>
          </w:p>
          <w:p w:rsidR="008A2CA6" w:rsidRDefault="004A2BAB" w:rsidP="008A2CA6">
            <w:pPr>
              <w:spacing w:afterLines="200" w:after="480" w:line="240" w:lineRule="auto"/>
              <w:ind w:left="442"/>
              <w:rPr>
                <w:lang w:val="en-US"/>
              </w:rPr>
            </w:pPr>
            <w:r w:rsidRPr="008A2CA6">
              <w:rPr>
                <w:lang w:val="en-US"/>
              </w:rPr>
              <w:t>The effect of early administration of combined multi-strain and multi-species probiotics on gastrointestinal morbidities and mortality in preterm infants: A randomized controlled trial in a tertiary care unit.</w:t>
            </w:r>
          </w:p>
          <w:p w:rsidR="004A2BAB" w:rsidRPr="008A2CA6" w:rsidRDefault="004A2BAB" w:rsidP="008A2CA6">
            <w:pPr>
              <w:spacing w:afterLines="200" w:after="480" w:line="240" w:lineRule="auto"/>
              <w:ind w:left="442"/>
              <w:rPr>
                <w:lang w:val="en-US"/>
              </w:rPr>
            </w:pPr>
            <w:r w:rsidRPr="008A2CA6">
              <w:rPr>
                <w:lang w:val="en-US"/>
              </w:rPr>
              <w:t xml:space="preserve">Güney-Varal İ, Köksal N, Özkan H, Bağcı O, Doğan P. </w:t>
            </w:r>
          </w:p>
        </w:tc>
        <w:tc>
          <w:tcPr>
            <w:tcW w:w="2811" w:type="dxa"/>
          </w:tcPr>
          <w:p w:rsidR="004A2BAB" w:rsidRPr="008A2CA6" w:rsidRDefault="004A2BAB" w:rsidP="008A2CA6">
            <w:pPr>
              <w:ind w:left="444"/>
              <w:rPr>
                <w:lang w:val="en-US"/>
              </w:rPr>
            </w:pPr>
          </w:p>
          <w:p w:rsidR="004A2BAB" w:rsidRPr="008A2CA6" w:rsidRDefault="004A2BAB" w:rsidP="008A2CA6">
            <w:pPr>
              <w:ind w:left="444"/>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2</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Gut. 2017 Nov; 66(11):1956-1967. </w:t>
            </w:r>
          </w:p>
          <w:p w:rsidR="004A2BAB" w:rsidRPr="008A2CA6" w:rsidRDefault="004A2BAB" w:rsidP="008A2CA6">
            <w:pPr>
              <w:spacing w:afterLines="200" w:after="480" w:line="240" w:lineRule="auto"/>
              <w:ind w:left="442"/>
              <w:rPr>
                <w:lang w:val="en-US"/>
              </w:rPr>
            </w:pPr>
            <w:r w:rsidRPr="008A2CA6">
              <w:rPr>
                <w:lang w:val="en-US"/>
              </w:rPr>
              <w:t>Prebiotic galacto-oligosaccharides mitigate the adverse effects of ironfortification on the gut microbiome: a randomised controlled study in Kenyan infants.</w:t>
            </w:r>
          </w:p>
          <w:p w:rsidR="004A2BAB" w:rsidRPr="008A2CA6" w:rsidRDefault="004A2BAB" w:rsidP="008A2CA6">
            <w:pPr>
              <w:spacing w:afterLines="200" w:after="480" w:line="240" w:lineRule="auto"/>
              <w:ind w:left="442"/>
              <w:rPr>
                <w:lang w:val="en-US"/>
              </w:rPr>
            </w:pPr>
            <w:r w:rsidRPr="008A2CA6">
              <w:rPr>
                <w:lang w:val="en-US"/>
              </w:rPr>
              <w:t>Paganini D, Uyoga MA, Kortman GAM, Cercamondi CI, Moretti D, Barth-Jaeggi T, Schwab C, Boekhorst J, Timmerman HM, Lacroix C, Karanja S, Zimmermann MB.</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Selected  1</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3</w:t>
            </w:r>
          </w:p>
        </w:tc>
        <w:tc>
          <w:tcPr>
            <w:tcW w:w="6988" w:type="dxa"/>
          </w:tcPr>
          <w:p w:rsidR="004A2BAB" w:rsidRPr="008A2CA6" w:rsidRDefault="004A2BAB" w:rsidP="008A2CA6">
            <w:pPr>
              <w:spacing w:afterLines="200" w:after="480" w:line="240" w:lineRule="auto"/>
              <w:ind w:left="442"/>
              <w:rPr>
                <w:lang w:val="en-US"/>
              </w:rPr>
            </w:pPr>
            <w:r w:rsidRPr="008A2CA6">
              <w:rPr>
                <w:lang w:val="en-US"/>
              </w:rPr>
              <w:t>J Pediatr Gastroenterol Nutr. 2017 Jul; 65(1):102-106.</w:t>
            </w:r>
          </w:p>
          <w:p w:rsidR="004A2BAB" w:rsidRPr="008A2CA6" w:rsidRDefault="004A2BAB" w:rsidP="008A2CA6">
            <w:pPr>
              <w:spacing w:afterLines="200" w:after="480" w:line="240" w:lineRule="auto"/>
              <w:ind w:left="442"/>
              <w:rPr>
                <w:lang w:val="en-US"/>
              </w:rPr>
            </w:pPr>
            <w:r w:rsidRPr="008A2CA6">
              <w:rPr>
                <w:lang w:val="en-US"/>
              </w:rPr>
              <w:t>Effect of Synbiotic on the Gut Microbiota of Cesarean Delivered Infants: A Randomized, Double-blind, Multicenter Study.</w:t>
            </w:r>
          </w:p>
          <w:p w:rsidR="004A2BAB" w:rsidRPr="008A2CA6" w:rsidRDefault="004A2BAB" w:rsidP="008A2CA6">
            <w:pPr>
              <w:spacing w:afterLines="200" w:after="480" w:line="240" w:lineRule="auto"/>
              <w:ind w:left="442"/>
              <w:rPr>
                <w:lang w:val="en-US"/>
              </w:rPr>
            </w:pPr>
            <w:r w:rsidRPr="008A2CA6">
              <w:rPr>
                <w:lang w:val="en-US"/>
              </w:rPr>
              <w:t>Chua MC, Ben-Amor K, Lay C, Neo AGE, Chiang WC, Rao R, Chew C, Chaithongwongwatthana S, Khemapech N, Knol J, Chongsrisawat V.</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Discardes as dealing with synbiotic</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4</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Gastroenterol Nutr. 2017 Jun; 64(6):966-970.  </w:t>
            </w:r>
          </w:p>
          <w:p w:rsidR="004A2BAB" w:rsidRPr="008A2CA6" w:rsidRDefault="004A2BAB" w:rsidP="008A2CA6">
            <w:pPr>
              <w:spacing w:afterLines="200" w:after="480" w:line="240" w:lineRule="auto"/>
              <w:ind w:left="442"/>
              <w:rPr>
                <w:lang w:val="en-US"/>
              </w:rPr>
            </w:pPr>
            <w:r w:rsidRPr="008A2CA6">
              <w:rPr>
                <w:lang w:val="en-US"/>
              </w:rPr>
              <w:t>Medically Graded Honey Supplementation Formula to Preterm Infants as a Prebiotic: A Randomized Controlled Trial.</w:t>
            </w:r>
          </w:p>
          <w:p w:rsidR="004A2BAB" w:rsidRPr="008A2CA6" w:rsidRDefault="004A2BAB" w:rsidP="008A2CA6">
            <w:pPr>
              <w:spacing w:afterLines="200" w:after="480" w:line="240" w:lineRule="auto"/>
              <w:ind w:left="442"/>
              <w:rPr>
                <w:lang w:val="en-US"/>
              </w:rPr>
            </w:pPr>
            <w:r w:rsidRPr="008A2CA6">
              <w:rPr>
                <w:lang w:val="en-US"/>
              </w:rPr>
              <w:t>Aly H, Said RN, Wali IE, Elwakkad A, Soliman Y, Awad AR, Shawky MA, Alam MSA,  Mohamed MA.</w:t>
            </w:r>
          </w:p>
        </w:tc>
        <w:tc>
          <w:tcPr>
            <w:tcW w:w="2811" w:type="dxa"/>
          </w:tcPr>
          <w:p w:rsidR="004A2BAB" w:rsidRPr="008A2CA6" w:rsidRDefault="004A2BAB" w:rsidP="008A2CA6">
            <w:pPr>
              <w:ind w:left="444"/>
              <w:rPr>
                <w:lang w:val="en-US"/>
              </w:rPr>
            </w:pPr>
            <w:r w:rsidRPr="008A2CA6">
              <w:rPr>
                <w:lang w:val="en-US"/>
              </w:rPr>
              <w:t>Discarded as honey has not a stable, well defined composition</w:t>
            </w:r>
            <w:r w:rsidR="008A2CA6">
              <w:rPr>
                <w:lang w:val="en-US"/>
              </w:rPr>
              <w:t xml:space="preserve"> </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5</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Acta Paediatr. 2017 Jul; 106(7):1150-1158. </w:t>
            </w:r>
          </w:p>
          <w:p w:rsidR="004A2BAB" w:rsidRPr="008A2CA6" w:rsidRDefault="004A2BAB" w:rsidP="008A2CA6">
            <w:pPr>
              <w:spacing w:afterLines="200" w:after="480" w:line="240" w:lineRule="auto"/>
              <w:ind w:left="442"/>
              <w:rPr>
                <w:lang w:val="en-US"/>
              </w:rPr>
            </w:pPr>
            <w:r w:rsidRPr="008A2CA6">
              <w:rPr>
                <w:lang w:val="en-US"/>
              </w:rPr>
              <w:t>Randomised controlled trial demonstrates that fermented infant formula with short-chain galacto-oligosaccharides and long-chain fructo-oligosaccharides reduces the incidence of infantile colic.</w:t>
            </w:r>
          </w:p>
          <w:p w:rsidR="004A2BAB" w:rsidRPr="008A2CA6" w:rsidRDefault="004A2BAB" w:rsidP="008A2CA6">
            <w:pPr>
              <w:spacing w:afterLines="200" w:after="480" w:line="240" w:lineRule="auto"/>
              <w:ind w:left="442"/>
              <w:rPr>
                <w:lang w:val="en-US"/>
              </w:rPr>
            </w:pPr>
            <w:r w:rsidRPr="008A2CA6">
              <w:rPr>
                <w:lang w:val="en-US"/>
              </w:rPr>
              <w:t>Vandenplas Y, Ludwig T, Bouritius H, Alliet P, Forde D, Peeters S, Huet F, Hourihane J.</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Selected 2</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Nutrients. 2017 Feb 26; 9(3). </w:t>
            </w:r>
          </w:p>
          <w:p w:rsidR="004A2BAB" w:rsidRPr="008A2CA6" w:rsidRDefault="004A2BAB" w:rsidP="008A2CA6">
            <w:pPr>
              <w:spacing w:afterLines="200" w:after="480" w:line="240" w:lineRule="auto"/>
              <w:ind w:left="442"/>
              <w:rPr>
                <w:lang w:val="en-US"/>
              </w:rPr>
            </w:pPr>
            <w:r w:rsidRPr="008A2CA6">
              <w:rPr>
                <w:lang w:val="en-US"/>
              </w:rPr>
              <w:t xml:space="preserve">Maternal Prebiotic Ingestion Increased the Number of Fecal Bifidobacteria inPregnant Women but Not in Their Neonates Aged One Month. </w:t>
            </w:r>
          </w:p>
          <w:p w:rsidR="004A2BAB" w:rsidRPr="008A2CA6" w:rsidRDefault="004A2BAB" w:rsidP="008A2CA6">
            <w:pPr>
              <w:spacing w:afterLines="200" w:after="480" w:line="240" w:lineRule="auto"/>
              <w:ind w:left="442"/>
              <w:rPr>
                <w:lang w:val="en-US"/>
              </w:rPr>
            </w:pPr>
            <w:r w:rsidRPr="008A2CA6">
              <w:rPr>
                <w:lang w:val="en-US"/>
              </w:rPr>
              <w:t>Jinno S, Toshimitsu T, Nakamura Y, Kubota T, Igoshi Y, Ozawa N, Suzuki S, Nakano T, Morita Y, Arima T, Yamaide F, Kohno Y, Masuda K, Shimojo N.</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treated subjects were the mothers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7</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Pediatr Res. 2017 May; 81(5):752-758. </w:t>
            </w:r>
          </w:p>
          <w:p w:rsidR="004A2BAB" w:rsidRPr="008A2CA6" w:rsidRDefault="004A2BAB" w:rsidP="008A2CA6">
            <w:pPr>
              <w:spacing w:afterLines="200" w:after="480" w:line="240" w:lineRule="auto"/>
              <w:ind w:left="442"/>
              <w:rPr>
                <w:lang w:val="en-US"/>
              </w:rPr>
            </w:pPr>
            <w:r w:rsidRPr="008A2CA6">
              <w:rPr>
                <w:lang w:val="en-US"/>
              </w:rPr>
              <w:t xml:space="preserve">Effects of infant formula supplemented with prebiotics compared with synbiotics on growth up to the age of 12 mo: a randomized controlled trial. </w:t>
            </w:r>
          </w:p>
          <w:p w:rsidR="004A2BAB" w:rsidRPr="008A2CA6" w:rsidRDefault="004A2BAB" w:rsidP="008A2CA6">
            <w:pPr>
              <w:spacing w:afterLines="200" w:after="480" w:line="240" w:lineRule="auto"/>
              <w:ind w:left="442"/>
              <w:rPr>
                <w:lang w:val="en-US"/>
              </w:rPr>
            </w:pPr>
            <w:r w:rsidRPr="008A2CA6">
              <w:rPr>
                <w:lang w:val="en-US"/>
              </w:rPr>
              <w:t>Szajewska H, Ruszczyński M, Szymański H, Sadowska-Krawczenko I, Piwowarczyk A, Rasmussen PB, Kristensen MB, West CE, Hernell O.</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Selected 3</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8</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Pediatr Res. 2017 Apr; 81(4):622-631. </w:t>
            </w:r>
          </w:p>
          <w:p w:rsidR="004A2BAB" w:rsidRPr="008A2CA6" w:rsidRDefault="004A2BAB" w:rsidP="008A2CA6">
            <w:pPr>
              <w:spacing w:afterLines="200" w:after="480" w:line="240" w:lineRule="auto"/>
              <w:ind w:left="442"/>
              <w:rPr>
                <w:lang w:val="en-US"/>
              </w:rPr>
            </w:pPr>
            <w:r w:rsidRPr="008A2CA6">
              <w:rPr>
                <w:lang w:val="en-US"/>
              </w:rPr>
              <w:t>Starter formula enriched in prebiotics and probiotics ensures normal growth of infants and promotes gut health: a randomized clinical trial.</w:t>
            </w:r>
          </w:p>
          <w:p w:rsidR="004A2BAB" w:rsidRPr="008A2CA6" w:rsidRDefault="004A2BAB" w:rsidP="008A2CA6">
            <w:pPr>
              <w:spacing w:afterLines="200" w:after="480" w:line="240" w:lineRule="auto"/>
              <w:ind w:left="442"/>
              <w:rPr>
                <w:lang w:val="en-US"/>
              </w:rPr>
            </w:pPr>
            <w:r w:rsidRPr="008A2CA6">
              <w:rPr>
                <w:lang w:val="en-US"/>
              </w:rPr>
              <w:t>Radke M, Picaud JC, Loui A, Cambonie G, Faas D, Lafeber HN, de  Groot N, Pecquet SS, Steenhout PG, Hascoet JM.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9</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Turk J Gastroenterol. 2016 Nov; 27(6):537-540. </w:t>
            </w:r>
          </w:p>
          <w:p w:rsidR="004A2BAB" w:rsidRPr="008A2CA6" w:rsidRDefault="004A2BAB" w:rsidP="008A2CA6">
            <w:pPr>
              <w:spacing w:afterLines="200" w:after="480" w:line="240" w:lineRule="auto"/>
              <w:ind w:left="442"/>
              <w:rPr>
                <w:lang w:val="en-US"/>
              </w:rPr>
            </w:pPr>
            <w:r w:rsidRPr="008A2CA6">
              <w:rPr>
                <w:lang w:val="en-US"/>
              </w:rPr>
              <w:t>Effects of zinc or synbiotic on the duration of diarrhea in children with acute infectious diarrhea.</w:t>
            </w:r>
          </w:p>
          <w:p w:rsidR="004A2BAB" w:rsidRPr="008A2CA6" w:rsidRDefault="004A2BAB" w:rsidP="008A2CA6">
            <w:pPr>
              <w:spacing w:afterLines="200" w:after="480" w:line="240" w:lineRule="auto"/>
              <w:ind w:left="442"/>
              <w:rPr>
                <w:lang w:val="en-US"/>
              </w:rPr>
            </w:pPr>
            <w:r w:rsidRPr="008A2CA6">
              <w:rPr>
                <w:lang w:val="en-US"/>
              </w:rPr>
              <w:t>Yazar AS, Güven Ş, Dinleyici EÇ.</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10</w:t>
            </w:r>
          </w:p>
        </w:tc>
        <w:tc>
          <w:tcPr>
            <w:tcW w:w="6988" w:type="dxa"/>
          </w:tcPr>
          <w:p w:rsidR="004A2BAB" w:rsidRPr="008A2CA6" w:rsidRDefault="004A2BAB" w:rsidP="008A2CA6">
            <w:pPr>
              <w:spacing w:afterLines="200" w:after="480" w:line="240" w:lineRule="auto"/>
              <w:ind w:left="442"/>
              <w:rPr>
                <w:lang w:val="en-US"/>
              </w:rPr>
            </w:pPr>
            <w:r w:rsidRPr="008A2CA6">
              <w:rPr>
                <w:lang w:val="en-US"/>
              </w:rPr>
              <w:t>Nutrients. 2016 Oct 27; 8(11).</w:t>
            </w:r>
          </w:p>
          <w:p w:rsidR="004A2BAB" w:rsidRPr="008A2CA6" w:rsidRDefault="004A2BAB" w:rsidP="008A2CA6">
            <w:pPr>
              <w:spacing w:afterLines="200" w:after="480" w:line="240" w:lineRule="auto"/>
              <w:ind w:left="442"/>
            </w:pPr>
            <w:r w:rsidRPr="008A2CA6">
              <w:rPr>
                <w:lang w:val="en-US"/>
              </w:rPr>
              <w:t xml:space="preserve">Administration of a Multi-Strain Probiotic Product to Women in the Perinatal Period Differentially Affects the Breast Milk Cytokine Profile and May Have Beneficial Effects on Neonatal Gastrointestinal Functional Symptoms. </w:t>
            </w:r>
            <w:r w:rsidRPr="008A2CA6">
              <w:t>A Randomized Clinical Trial.</w:t>
            </w:r>
          </w:p>
          <w:p w:rsidR="004A2BAB" w:rsidRPr="008A2CA6" w:rsidRDefault="004A2BAB" w:rsidP="008A2CA6">
            <w:pPr>
              <w:spacing w:afterLines="200" w:after="480" w:line="240" w:lineRule="auto"/>
              <w:ind w:left="442"/>
            </w:pPr>
            <w:r w:rsidRPr="008A2CA6">
              <w:t>Baldassarre ME, Di Mauro A, Mastromarino P, Fanelli M, MartinelliD, Urbano F, Capobianco D, Laforgia N.</w:t>
            </w:r>
          </w:p>
        </w:tc>
        <w:tc>
          <w:tcPr>
            <w:tcW w:w="2811" w:type="dxa"/>
          </w:tcPr>
          <w:p w:rsidR="004A2BAB" w:rsidRPr="008A2CA6" w:rsidRDefault="004A2BAB" w:rsidP="008A2CA6">
            <w:pPr>
              <w:ind w:left="444"/>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11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J Nutr. 2016 Dec146(12):2559-2566. </w:t>
            </w:r>
          </w:p>
          <w:p w:rsidR="004A2BAB" w:rsidRPr="008A2CA6" w:rsidRDefault="004A2BAB" w:rsidP="008A2CA6">
            <w:pPr>
              <w:spacing w:afterLines="200" w:after="480" w:line="240" w:lineRule="auto"/>
              <w:ind w:left="442"/>
              <w:rPr>
                <w:lang w:val="en-US"/>
              </w:rPr>
            </w:pPr>
            <w:r w:rsidRPr="008A2CA6">
              <w:rPr>
                <w:lang w:val="en-US"/>
              </w:rPr>
              <w:t>Similar to Those Who Are Breastfed, Infants Fed a Formula Containing 2'-Fucosyllactose Have Lower Inflammatory Cytokines in a Randomized Controlled Trial.</w:t>
            </w:r>
          </w:p>
          <w:p w:rsidR="004A2BAB" w:rsidRPr="008A2CA6" w:rsidRDefault="004A2BAB" w:rsidP="008A2CA6">
            <w:pPr>
              <w:spacing w:afterLines="200" w:after="480" w:line="240" w:lineRule="auto"/>
              <w:ind w:left="442"/>
              <w:rPr>
                <w:lang w:val="en-US"/>
              </w:rPr>
            </w:pPr>
            <w:r w:rsidRPr="008A2CA6">
              <w:rPr>
                <w:lang w:val="en-US"/>
              </w:rPr>
              <w:t>Goehring KC, Marriage BJ, Oliver JS, Wilder JA, Barrett EG, Buck RH.</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containing human oligosaccharides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12</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Br J Nutr. 2016 Oct116(8):1356-1368. </w:t>
            </w:r>
          </w:p>
          <w:p w:rsidR="004A2BAB" w:rsidRPr="008A2CA6" w:rsidRDefault="004A2BAB" w:rsidP="008A2CA6">
            <w:pPr>
              <w:spacing w:afterLines="200" w:after="480" w:line="240" w:lineRule="auto"/>
              <w:ind w:left="442"/>
              <w:rPr>
                <w:lang w:val="en-US"/>
              </w:rPr>
            </w:pPr>
            <w:r w:rsidRPr="008A2CA6">
              <w:rPr>
                <w:lang w:val="en-US"/>
              </w:rPr>
              <w:t>Oral supplementation of healthy adults with 2'-O-fucosyllactose and lacto-N-neotetraose is well tolerated and shifts the intestinal microbiota.</w:t>
            </w:r>
          </w:p>
          <w:p w:rsidR="004A2BAB" w:rsidRPr="008A2CA6" w:rsidRDefault="004A2BAB" w:rsidP="008A2CA6">
            <w:pPr>
              <w:spacing w:afterLines="200" w:after="480" w:line="240" w:lineRule="auto"/>
              <w:ind w:left="442"/>
              <w:rPr>
                <w:lang w:val="en-US"/>
              </w:rPr>
            </w:pPr>
            <w:r w:rsidRPr="008A2CA6">
              <w:rPr>
                <w:lang w:val="en-US"/>
              </w:rPr>
              <w:t>Elison E, Vigsnaes LK, Rindom Krogsgaard L, Rasmussen J, Sørensen N, McConnell B, Hennet T, Sommer MO, Bytzer P.</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adults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13</w:t>
            </w:r>
          </w:p>
        </w:tc>
        <w:tc>
          <w:tcPr>
            <w:tcW w:w="6988" w:type="dxa"/>
          </w:tcPr>
          <w:p w:rsidR="004A2BAB" w:rsidRPr="008A2CA6" w:rsidRDefault="004A2BAB" w:rsidP="008A2CA6">
            <w:pPr>
              <w:spacing w:afterLines="200" w:after="480" w:line="240" w:lineRule="auto"/>
              <w:ind w:left="442"/>
              <w:rPr>
                <w:lang w:val="en-US"/>
              </w:rPr>
            </w:pPr>
            <w:r w:rsidRPr="008A2CA6">
              <w:rPr>
                <w:lang w:val="en-US"/>
              </w:rPr>
              <w:t>J Clin Gastroenterol. 2016 Nov/Dec; 50 Suppl 2, Proceedings from the 8</w:t>
            </w:r>
            <w:r w:rsidRPr="008A2CA6">
              <w:rPr>
                <w:vertAlign w:val="superscript"/>
                <w:lang w:val="en-US"/>
              </w:rPr>
              <w:t>th</w:t>
            </w:r>
            <w:r w:rsidRPr="008A2CA6">
              <w:rPr>
                <w:lang w:val="en-US"/>
              </w:rPr>
              <w:t xml:space="preserve"> Probiotics, Prebiotics &amp; New Foods for Microbiota and Human Health meeting held in Rome, Italy on September 13-15, 2015:S164-S167.</w:t>
            </w:r>
          </w:p>
          <w:p w:rsidR="004A2BAB" w:rsidRPr="008A2CA6" w:rsidRDefault="004A2BAB" w:rsidP="008A2CA6">
            <w:pPr>
              <w:spacing w:afterLines="200" w:after="480" w:line="240" w:lineRule="auto"/>
              <w:ind w:left="442"/>
              <w:rPr>
                <w:lang w:val="en-US"/>
              </w:rPr>
            </w:pPr>
            <w:r w:rsidRPr="008A2CA6">
              <w:rPr>
                <w:lang w:val="en-US"/>
              </w:rPr>
              <w:t>The Association of Bifidobacterium breve BR03 and B632 is Effective to Prevent Colics in Bottle-fed Infants: A Pilot, Controlled, Randomized, and Double-Blind Study.</w:t>
            </w:r>
          </w:p>
          <w:p w:rsidR="004A2BAB" w:rsidRPr="008A2CA6" w:rsidRDefault="009053EC" w:rsidP="008A2CA6">
            <w:pPr>
              <w:spacing w:afterLines="200" w:after="480" w:line="240" w:lineRule="auto"/>
              <w:ind w:left="442"/>
            </w:pPr>
            <w:hyperlink r:id="rId8" w:history="1">
              <w:r w:rsidR="004A2BAB" w:rsidRPr="008A2CA6">
                <w:rPr>
                  <w:rStyle w:val="Collegamentoipertestuale"/>
                  <w:color w:val="000000" w:themeColor="text1"/>
                  <w:u w:val="none"/>
                </w:rPr>
                <w:t>Giglione E</w:t>
              </w:r>
            </w:hyperlink>
            <w:r w:rsidR="004A2BAB" w:rsidRPr="008A2CA6">
              <w:rPr>
                <w:color w:val="000000" w:themeColor="text1"/>
              </w:rPr>
              <w:t xml:space="preserve">, </w:t>
            </w:r>
            <w:hyperlink r:id="rId9" w:history="1">
              <w:r w:rsidR="004A2BAB" w:rsidRPr="008A2CA6">
                <w:rPr>
                  <w:rStyle w:val="Collegamentoipertestuale"/>
                  <w:color w:val="000000" w:themeColor="text1"/>
                  <w:u w:val="none"/>
                </w:rPr>
                <w:t>Prodam F</w:t>
              </w:r>
            </w:hyperlink>
            <w:r w:rsidR="004A2BAB" w:rsidRPr="008A2CA6">
              <w:rPr>
                <w:color w:val="000000" w:themeColor="text1"/>
              </w:rPr>
              <w:t xml:space="preserve">, </w:t>
            </w:r>
            <w:hyperlink r:id="rId10" w:history="1">
              <w:r w:rsidR="004A2BAB" w:rsidRPr="008A2CA6">
                <w:rPr>
                  <w:rStyle w:val="Collegamentoipertestuale"/>
                  <w:color w:val="000000" w:themeColor="text1"/>
                  <w:u w:val="none"/>
                </w:rPr>
                <w:t>Bellone S</w:t>
              </w:r>
            </w:hyperlink>
            <w:r w:rsidR="004A2BAB" w:rsidRPr="008A2CA6">
              <w:rPr>
                <w:color w:val="000000" w:themeColor="text1"/>
              </w:rPr>
              <w:t xml:space="preserve">, </w:t>
            </w:r>
            <w:hyperlink r:id="rId11" w:history="1">
              <w:r w:rsidR="004A2BAB" w:rsidRPr="008A2CA6">
                <w:rPr>
                  <w:rStyle w:val="Collegamentoipertestuale"/>
                  <w:color w:val="000000" w:themeColor="text1"/>
                  <w:u w:val="none"/>
                </w:rPr>
                <w:t>Monticone S</w:t>
              </w:r>
            </w:hyperlink>
            <w:r w:rsidR="004A2BAB" w:rsidRPr="008A2CA6">
              <w:rPr>
                <w:color w:val="000000" w:themeColor="text1"/>
              </w:rPr>
              <w:t xml:space="preserve">, </w:t>
            </w:r>
            <w:hyperlink r:id="rId12" w:history="1">
              <w:r w:rsidR="004A2BAB" w:rsidRPr="008A2CA6">
                <w:rPr>
                  <w:rStyle w:val="Collegamentoipertestuale"/>
                  <w:color w:val="000000" w:themeColor="text1"/>
                  <w:u w:val="none"/>
                </w:rPr>
                <w:t>Beux S</w:t>
              </w:r>
            </w:hyperlink>
            <w:r w:rsidR="004A2BAB" w:rsidRPr="008A2CA6">
              <w:rPr>
                <w:color w:val="000000" w:themeColor="text1"/>
              </w:rPr>
              <w:t xml:space="preserve">, </w:t>
            </w:r>
            <w:hyperlink r:id="rId13" w:history="1">
              <w:r w:rsidR="004A2BAB" w:rsidRPr="008A2CA6">
                <w:rPr>
                  <w:rStyle w:val="Collegamentoipertestuale"/>
                  <w:color w:val="000000" w:themeColor="text1"/>
                  <w:u w:val="none"/>
                </w:rPr>
                <w:t>Marolda A</w:t>
              </w:r>
            </w:hyperlink>
            <w:r w:rsidR="004A2BAB" w:rsidRPr="008A2CA6">
              <w:rPr>
                <w:color w:val="000000" w:themeColor="text1"/>
              </w:rPr>
              <w:t xml:space="preserve">, </w:t>
            </w:r>
            <w:hyperlink r:id="rId14" w:history="1">
              <w:r w:rsidR="004A2BAB" w:rsidRPr="008A2CA6">
                <w:rPr>
                  <w:rStyle w:val="Collegamentoipertestuale"/>
                  <w:color w:val="000000" w:themeColor="text1"/>
                  <w:u w:val="none"/>
                </w:rPr>
                <w:t>Pagani A</w:t>
              </w:r>
            </w:hyperlink>
            <w:r w:rsidR="004A2BAB" w:rsidRPr="008A2CA6">
              <w:rPr>
                <w:color w:val="000000" w:themeColor="text1"/>
              </w:rPr>
              <w:t xml:space="preserve">, </w:t>
            </w:r>
            <w:hyperlink r:id="rId15" w:history="1">
              <w:r w:rsidR="004A2BAB" w:rsidRPr="008A2CA6">
                <w:rPr>
                  <w:rStyle w:val="Collegamentoipertestuale"/>
                  <w:color w:val="000000" w:themeColor="text1"/>
                  <w:u w:val="none"/>
                </w:rPr>
                <w:t>Di Gioia D</w:t>
              </w:r>
            </w:hyperlink>
            <w:r w:rsidR="004A2BAB" w:rsidRPr="008A2CA6">
              <w:rPr>
                <w:color w:val="000000" w:themeColor="text1"/>
              </w:rPr>
              <w:t xml:space="preserve">, </w:t>
            </w:r>
            <w:hyperlink r:id="rId16" w:history="1">
              <w:r w:rsidR="004A2BAB" w:rsidRPr="008A2CA6">
                <w:rPr>
                  <w:rStyle w:val="Collegamentoipertestuale"/>
                  <w:color w:val="000000" w:themeColor="text1"/>
                  <w:u w:val="none"/>
                </w:rPr>
                <w:t>Del Piano M</w:t>
              </w:r>
            </w:hyperlink>
            <w:r w:rsidR="004A2BAB" w:rsidRPr="008A2CA6">
              <w:rPr>
                <w:color w:val="000000" w:themeColor="text1"/>
              </w:rPr>
              <w:t xml:space="preserve">, </w:t>
            </w:r>
            <w:hyperlink r:id="rId17" w:history="1">
              <w:r w:rsidR="004A2BAB" w:rsidRPr="008A2CA6">
                <w:rPr>
                  <w:rStyle w:val="Collegamentoipertestuale"/>
                  <w:color w:val="000000" w:themeColor="text1"/>
                  <w:u w:val="none"/>
                </w:rPr>
                <w:t>Mogna G</w:t>
              </w:r>
            </w:hyperlink>
            <w:r w:rsidR="004A2BAB" w:rsidRPr="008A2CA6">
              <w:rPr>
                <w:color w:val="000000" w:themeColor="text1"/>
              </w:rPr>
              <w:t xml:space="preserve">, </w:t>
            </w:r>
            <w:hyperlink r:id="rId18" w:history="1">
              <w:r w:rsidR="004A2BAB" w:rsidRPr="008A2CA6">
                <w:rPr>
                  <w:rStyle w:val="Collegamentoipertestuale"/>
                  <w:color w:val="000000" w:themeColor="text1"/>
                  <w:u w:val="none"/>
                </w:rPr>
                <w:t>Bona G</w:t>
              </w:r>
            </w:hyperlink>
            <w:r w:rsidR="004A2BAB" w:rsidRPr="008A2CA6">
              <w:rPr>
                <w:color w:val="000000" w:themeColor="text1"/>
              </w:rPr>
              <w:t>.</w:t>
            </w:r>
          </w:p>
        </w:tc>
        <w:tc>
          <w:tcPr>
            <w:tcW w:w="2811" w:type="dxa"/>
          </w:tcPr>
          <w:p w:rsidR="004A2BAB" w:rsidRPr="008A2CA6" w:rsidRDefault="004A2BAB" w:rsidP="008A2CA6">
            <w:pPr>
              <w:ind w:left="444"/>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14</w:t>
            </w:r>
          </w:p>
        </w:tc>
        <w:tc>
          <w:tcPr>
            <w:tcW w:w="6988" w:type="dxa"/>
          </w:tcPr>
          <w:p w:rsidR="004A2BAB" w:rsidRPr="008A2CA6" w:rsidRDefault="004A2BAB" w:rsidP="008A2CA6">
            <w:pPr>
              <w:spacing w:afterLines="200" w:after="480" w:line="240" w:lineRule="auto"/>
              <w:ind w:left="442"/>
              <w:rPr>
                <w:lang w:val="en-US"/>
              </w:rPr>
            </w:pPr>
            <w:r w:rsidRPr="008A2CA6">
              <w:rPr>
                <w:lang w:val="en-US"/>
              </w:rPr>
              <w:t>J Clin Gastroenterol. 2016 Nov/Dec; 50 Suppl 2, Proceedings from the 8</w:t>
            </w:r>
            <w:r w:rsidRPr="008A2CA6">
              <w:rPr>
                <w:vertAlign w:val="superscript"/>
                <w:lang w:val="en-US"/>
              </w:rPr>
              <w:t>th</w:t>
            </w:r>
            <w:r w:rsidRPr="008A2CA6">
              <w:rPr>
                <w:lang w:val="en-US"/>
              </w:rPr>
              <w:t xml:space="preserve"> Probiotics, Prebiotics &amp; New Foods for Microbiota and Human Health meeting held in Rome, Italy on September 13-15, 2015:S120-S123.</w:t>
            </w:r>
          </w:p>
          <w:p w:rsidR="004A2BAB" w:rsidRPr="008A2CA6" w:rsidRDefault="004A2BAB" w:rsidP="008A2CA6">
            <w:pPr>
              <w:spacing w:afterLines="200" w:after="480" w:line="240" w:lineRule="auto"/>
              <w:ind w:left="442"/>
              <w:rPr>
                <w:lang w:val="en-US"/>
              </w:rPr>
            </w:pPr>
            <w:r w:rsidRPr="008A2CA6">
              <w:rPr>
                <w:lang w:val="en-US"/>
              </w:rPr>
              <w:t>Can Probiotics Reduce Diarrhea and Infant Mortality in Africa?: The Project of a  Pilot Study.</w:t>
            </w:r>
          </w:p>
          <w:p w:rsidR="004A2BAB" w:rsidRPr="008A2CA6" w:rsidRDefault="004A2BAB" w:rsidP="008A2CA6">
            <w:pPr>
              <w:spacing w:afterLines="200" w:after="480" w:line="240" w:lineRule="auto"/>
              <w:ind w:left="442"/>
            </w:pPr>
            <w:r w:rsidRPr="008A2CA6">
              <w:t>Del Piano M, Coggiola F, Pane M, Amoruso A, Nicola S, Mogna L.</w:t>
            </w:r>
          </w:p>
        </w:tc>
        <w:tc>
          <w:tcPr>
            <w:tcW w:w="2811" w:type="dxa"/>
          </w:tcPr>
          <w:p w:rsidR="004A2BAB" w:rsidRPr="008A2CA6" w:rsidRDefault="004A2BAB" w:rsidP="008A2CA6">
            <w:pPr>
              <w:ind w:left="444"/>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15</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Am J Clin Nutr. 2016 Oct; 104(4):1083-1092. </w:t>
            </w:r>
          </w:p>
          <w:p w:rsidR="004A2BAB" w:rsidRPr="008A2CA6" w:rsidRDefault="004A2BAB" w:rsidP="008A2CA6">
            <w:pPr>
              <w:spacing w:afterLines="200" w:after="480" w:line="240" w:lineRule="auto"/>
              <w:ind w:left="442"/>
              <w:rPr>
                <w:lang w:val="en-US"/>
              </w:rPr>
            </w:pPr>
            <w:r w:rsidRPr="008A2CA6">
              <w:rPr>
                <w:lang w:val="en-US"/>
              </w:rPr>
              <w:t>Growth of infants consuming whey-predominant term infant formulas with a protein  content of 1.8 g/100 kcal: a multicenter pooled analysis of individual participant data.</w:t>
            </w:r>
          </w:p>
          <w:p w:rsidR="004A2BAB" w:rsidRPr="008A2CA6" w:rsidRDefault="004A2BAB" w:rsidP="008A2CA6">
            <w:pPr>
              <w:spacing w:afterLines="200" w:after="480" w:line="240" w:lineRule="auto"/>
              <w:ind w:left="442"/>
              <w:rPr>
                <w:lang w:val="en-US"/>
              </w:rPr>
            </w:pPr>
            <w:r w:rsidRPr="008A2CA6">
              <w:rPr>
                <w:lang w:val="en-US"/>
              </w:rPr>
              <w:t>Alexander DD, Yan J, Bylsma LC, Northington RS, Grathwohl D, Steenhout P, Erdmann P, Spivey-Krobath E, Haschke F.</w:t>
            </w:r>
          </w:p>
        </w:tc>
        <w:tc>
          <w:tcPr>
            <w:tcW w:w="2811" w:type="dxa"/>
          </w:tcPr>
          <w:p w:rsidR="004A2BAB" w:rsidRPr="008A2CA6" w:rsidRDefault="004A2BAB" w:rsidP="008A2CA6">
            <w:pPr>
              <w:ind w:left="444"/>
              <w:rPr>
                <w:lang w:val="en-US"/>
              </w:rPr>
            </w:pPr>
            <w:r w:rsidRPr="008A2CA6">
              <w:rPr>
                <w:lang w:val="en-US"/>
              </w:rPr>
              <w:t>Out of scope of this review</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16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Pediatr Res. 2016 Dec; 80(6):844-851. </w:t>
            </w:r>
          </w:p>
          <w:p w:rsidR="004A2BAB" w:rsidRPr="008A2CA6" w:rsidRDefault="004A2BAB" w:rsidP="008A2CA6">
            <w:pPr>
              <w:spacing w:afterLines="200" w:after="480" w:line="240" w:lineRule="auto"/>
              <w:ind w:left="442"/>
              <w:rPr>
                <w:lang w:val="en-US"/>
              </w:rPr>
            </w:pPr>
            <w:r w:rsidRPr="008A2CA6">
              <w:rPr>
                <w:lang w:val="en-US"/>
              </w:rPr>
              <w:t>Age-associated effect of kestose on Faecalibacterium prausnitzii and symptoms in  the atopic dermatitis infants.</w:t>
            </w:r>
          </w:p>
          <w:p w:rsidR="004A2BAB" w:rsidRPr="008A2CA6" w:rsidRDefault="004A2BAB" w:rsidP="008A2CA6">
            <w:pPr>
              <w:spacing w:afterLines="200" w:after="480" w:line="240" w:lineRule="auto"/>
              <w:ind w:left="442"/>
              <w:rPr>
                <w:lang w:val="en-US"/>
              </w:rPr>
            </w:pPr>
            <w:r w:rsidRPr="008A2CA6">
              <w:rPr>
                <w:lang w:val="en-US"/>
              </w:rPr>
              <w:t>Koga Y, Tokunaga S, Nagano J, Sato F, Konishi K, Tochio T, Murakami Y, Masumoto N, Tezuka JI, Sudo N, Kubo C, Shibata R.</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 xml:space="preserve">Discarded </w:t>
            </w:r>
            <w:r w:rsidR="008A2CA6">
              <w:rPr>
                <w:lang w:val="en-US"/>
              </w:rPr>
              <w:t xml:space="preserve">as </w:t>
            </w:r>
            <w:r w:rsidRPr="008A2CA6">
              <w:rPr>
                <w:lang w:val="en-US"/>
              </w:rPr>
              <w:t>out of age range</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17</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Allergy. 2016 May; 71(5):701-10. </w:t>
            </w:r>
          </w:p>
          <w:p w:rsidR="004A2BAB" w:rsidRPr="008A2CA6" w:rsidRDefault="004A2BAB" w:rsidP="008A2CA6">
            <w:pPr>
              <w:spacing w:afterLines="200" w:after="480" w:line="240" w:lineRule="auto"/>
              <w:ind w:left="442"/>
              <w:rPr>
                <w:lang w:val="en-US"/>
              </w:rPr>
            </w:pPr>
            <w:r w:rsidRPr="008A2CA6">
              <w:rPr>
                <w:lang w:val="en-US"/>
              </w:rPr>
              <w:t>Prebiotic-supplemented partially hydrolysed cow's milk formula for the prevention of eczema in high-risk infants: a randomized controlled trial.</w:t>
            </w:r>
          </w:p>
          <w:p w:rsidR="004A2BAB" w:rsidRPr="008A2CA6" w:rsidRDefault="004A2BAB" w:rsidP="008A2CA6">
            <w:pPr>
              <w:spacing w:afterLines="200" w:after="480" w:line="240" w:lineRule="auto"/>
              <w:ind w:left="442"/>
              <w:rPr>
                <w:lang w:val="en-US"/>
              </w:rPr>
            </w:pPr>
            <w:r w:rsidRPr="008A2CA6">
              <w:rPr>
                <w:lang w:val="en-US"/>
              </w:rPr>
              <w:t>Boyle RJ, Tang ML, Chiang WC, Chua MC, Ismail I, Nauta A, Hourihane JOB, Smith P, Gold M, Ziegler J, Peake J, Quinn P, Rao R, Brown N, Rijnierse A, Garssen J, Warner JO.</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Selected 4</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18</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Nutr J. 2016 Feb 27; 15:19. </w:t>
            </w:r>
          </w:p>
          <w:p w:rsidR="004A2BAB" w:rsidRPr="008A2CA6" w:rsidRDefault="004A2BAB" w:rsidP="008A2CA6">
            <w:pPr>
              <w:spacing w:afterLines="200" w:after="480" w:line="240" w:lineRule="auto"/>
              <w:ind w:left="442"/>
              <w:rPr>
                <w:lang w:val="en-US"/>
              </w:rPr>
            </w:pPr>
            <w:r w:rsidRPr="008A2CA6">
              <w:rPr>
                <w:lang w:val="en-US"/>
              </w:rPr>
              <w:t>Cow's milk-based beverage consumption in 1- to 4-year-olds and allergic manifestations: an RCT.</w:t>
            </w:r>
          </w:p>
          <w:p w:rsidR="004A2BAB" w:rsidRPr="008A2CA6" w:rsidRDefault="004A2BAB" w:rsidP="008A2CA6">
            <w:pPr>
              <w:spacing w:afterLines="200" w:after="480" w:line="240" w:lineRule="auto"/>
              <w:ind w:left="442"/>
              <w:rPr>
                <w:lang w:val="en-US"/>
              </w:rPr>
            </w:pPr>
            <w:r w:rsidRPr="008A2CA6">
              <w:rPr>
                <w:lang w:val="en-US"/>
              </w:rPr>
              <w:t>Pontes MV, Ribeiro TC, Ribeiro H, de Mattos AP, Almeida IR, Leal VM, Cabral GN, Stolz S, Zhuang W, Scalabrin DM.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not dealing with prebiotics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19</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J Pediatr Gastroenterol Nutr. 2016 Aug; 63(2):270-6. </w:t>
            </w:r>
          </w:p>
          <w:p w:rsidR="004A2BAB" w:rsidRPr="008A2CA6" w:rsidRDefault="004A2BAB" w:rsidP="008A2CA6">
            <w:pPr>
              <w:spacing w:afterLines="200" w:after="480" w:line="240" w:lineRule="auto"/>
              <w:ind w:left="442"/>
              <w:rPr>
                <w:lang w:val="en-US"/>
              </w:rPr>
            </w:pPr>
            <w:r w:rsidRPr="008A2CA6">
              <w:rPr>
                <w:lang w:val="en-US"/>
              </w:rPr>
              <w:t>Neurodevelopment of Preterm Infants at 24 Months After Neonatal Supplementation  of a Prebiotic Mix: A Randomized Trial.</w:t>
            </w:r>
          </w:p>
          <w:p w:rsidR="004A2BAB" w:rsidRPr="008A2CA6" w:rsidRDefault="004A2BAB" w:rsidP="008A2CA6">
            <w:pPr>
              <w:tabs>
                <w:tab w:val="left" w:pos="1470"/>
              </w:tabs>
              <w:spacing w:afterLines="200" w:after="480" w:line="240" w:lineRule="auto"/>
              <w:ind w:left="442"/>
              <w:rPr>
                <w:lang w:val="en-US"/>
              </w:rPr>
            </w:pPr>
            <w:r w:rsidRPr="008A2CA6">
              <w:rPr>
                <w:lang w:val="en-US"/>
              </w:rPr>
              <w:t>van den Berg JP, Westerbeek EA, Bröring-Starre T, Garssen J, van Elburg RM.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20</w:t>
            </w:r>
          </w:p>
        </w:tc>
        <w:tc>
          <w:tcPr>
            <w:tcW w:w="6988" w:type="dxa"/>
          </w:tcPr>
          <w:p w:rsidR="004A2BAB" w:rsidRPr="008A2CA6" w:rsidRDefault="004A2BAB" w:rsidP="008A2CA6">
            <w:pPr>
              <w:spacing w:afterLines="200" w:after="480" w:line="240" w:lineRule="auto"/>
              <w:ind w:left="442"/>
            </w:pPr>
            <w:r w:rsidRPr="008A2CA6">
              <w:t>J. Pediatr. Gastroenterol. Nutr. 2016, 63, e43-53</w:t>
            </w:r>
          </w:p>
          <w:p w:rsidR="004A2BAB" w:rsidRPr="008A2CA6" w:rsidRDefault="004A2BAB" w:rsidP="008A2CA6">
            <w:pPr>
              <w:spacing w:afterLines="200" w:after="480" w:line="240" w:lineRule="auto"/>
              <w:ind w:left="442"/>
              <w:rPr>
                <w:lang w:val="en-US"/>
              </w:rPr>
            </w:pPr>
            <w:r w:rsidRPr="008A2CA6">
              <w:rPr>
                <w:lang w:val="en-US"/>
              </w:rPr>
              <w:t xml:space="preserve">Partly Fermented Infant Formulae With Specific Oligosaccharides Support Adequate Infant Growth and Are Well-Tolerated. </w:t>
            </w:r>
          </w:p>
          <w:p w:rsidR="004A2BAB" w:rsidRPr="008A2CA6" w:rsidRDefault="004A2BAB" w:rsidP="008A2CA6">
            <w:pPr>
              <w:spacing w:afterLines="200" w:after="480" w:line="240" w:lineRule="auto"/>
              <w:ind w:left="442"/>
              <w:rPr>
                <w:lang w:val="en-US"/>
              </w:rPr>
            </w:pPr>
            <w:r w:rsidRPr="008A2CA6">
              <w:rPr>
                <w:lang w:val="en-US"/>
              </w:rPr>
              <w:t xml:space="preserve">Huet F, Abrahamse-Berkeveld M,  Tims S,  Simeoni U, Beley G,  Savagner C,  Vandenplas Y,  Hourihane JO. </w:t>
            </w:r>
          </w:p>
        </w:tc>
        <w:tc>
          <w:tcPr>
            <w:tcW w:w="2811" w:type="dxa"/>
          </w:tcPr>
          <w:p w:rsidR="004A2BAB" w:rsidRPr="008A2CA6" w:rsidRDefault="004A2BAB" w:rsidP="008A2CA6">
            <w:pPr>
              <w:ind w:left="444"/>
              <w:rPr>
                <w:lang w:val="en-US"/>
              </w:rPr>
            </w:pPr>
            <w:r w:rsidRPr="008A2CA6">
              <w:rPr>
                <w:lang w:val="en-US"/>
              </w:rPr>
              <w:t>Selected</w:t>
            </w:r>
            <w:r w:rsidR="00F12C31" w:rsidRPr="008A2CA6">
              <w:rPr>
                <w:lang w:val="en-US"/>
              </w:rPr>
              <w:t xml:space="preserve"> 5</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21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PLoS One. 2015 Nov 16; 10(11):e0142897. </w:t>
            </w:r>
          </w:p>
          <w:p w:rsidR="004A2BAB" w:rsidRPr="008A2CA6" w:rsidRDefault="004A2BAB" w:rsidP="008A2CA6">
            <w:pPr>
              <w:spacing w:afterLines="200" w:after="480" w:line="240" w:lineRule="auto"/>
              <w:ind w:left="442"/>
              <w:rPr>
                <w:lang w:val="en-US"/>
              </w:rPr>
            </w:pPr>
            <w:r w:rsidRPr="008A2CA6">
              <w:rPr>
                <w:lang w:val="en-US"/>
              </w:rPr>
              <w:t>Prebiotics Do Not Influence the Severity of Atopic Dermatitis in Infants: A Randomised Controlled Trial.</w:t>
            </w:r>
          </w:p>
          <w:p w:rsidR="004A2BAB" w:rsidRPr="008A2CA6" w:rsidRDefault="004A2BAB" w:rsidP="008A2CA6">
            <w:pPr>
              <w:spacing w:afterLines="200" w:after="480" w:line="240" w:lineRule="auto"/>
              <w:ind w:left="442"/>
              <w:rPr>
                <w:lang w:val="en-US"/>
              </w:rPr>
            </w:pPr>
            <w:r w:rsidRPr="008A2CA6">
              <w:rPr>
                <w:lang w:val="en-US"/>
              </w:rPr>
              <w:t>Boženský J, Hill M, Zelenka R, Skýba T.</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F12C31" w:rsidP="008A2CA6">
            <w:pPr>
              <w:ind w:left="444"/>
              <w:rPr>
                <w:lang w:val="en-US"/>
              </w:rPr>
            </w:pPr>
            <w:r w:rsidRPr="008A2CA6">
              <w:rPr>
                <w:lang w:val="en-US"/>
              </w:rPr>
              <w:t>Selected 6</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22</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BMC Pediatr. 2015 Nov 7; 15:173. </w:t>
            </w:r>
          </w:p>
          <w:p w:rsidR="004A2BAB" w:rsidRPr="008A2CA6" w:rsidRDefault="004A2BAB" w:rsidP="008A2CA6">
            <w:pPr>
              <w:spacing w:afterLines="200" w:after="480" w:line="240" w:lineRule="auto"/>
              <w:ind w:left="442"/>
              <w:rPr>
                <w:lang w:val="en-US"/>
              </w:rPr>
            </w:pPr>
            <w:r w:rsidRPr="008A2CA6">
              <w:rPr>
                <w:lang w:val="en-US"/>
              </w:rPr>
              <w:t>Growth and tolerance of formula with lactoferrin in infants through one year of age: double-blind, randomized, controlled trial.</w:t>
            </w:r>
          </w:p>
          <w:p w:rsidR="004A2BAB" w:rsidRPr="008A2CA6" w:rsidRDefault="004A2BAB" w:rsidP="008A2CA6">
            <w:pPr>
              <w:spacing w:afterLines="200" w:after="480" w:line="240" w:lineRule="auto"/>
              <w:ind w:left="442"/>
              <w:rPr>
                <w:lang w:val="en-US"/>
              </w:rPr>
            </w:pPr>
            <w:r w:rsidRPr="008A2CA6">
              <w:rPr>
                <w:lang w:val="en-US"/>
              </w:rPr>
              <w:t>Johnston WH, Ashley C, Yeiser M, Harris CL, Stolz SI, Wampler JL, Wittke A, Cooper TR.</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w:t>
            </w:r>
            <w:r w:rsidR="008A2CA6">
              <w:rPr>
                <w:lang w:val="en-US"/>
              </w:rPr>
              <w:t xml:space="preserve"> </w:t>
            </w:r>
          </w:p>
          <w:p w:rsidR="004A2BAB" w:rsidRPr="008A2CA6" w:rsidRDefault="004A2BAB" w:rsidP="008A2CA6">
            <w:pPr>
              <w:ind w:left="444"/>
              <w:rPr>
                <w:lang w:val="en-US"/>
              </w:rPr>
            </w:pPr>
            <w:r w:rsidRPr="008A2CA6">
              <w:rPr>
                <w:lang w:val="en-US"/>
              </w:rPr>
              <w:t>out of scope</w:t>
            </w:r>
            <w:r w:rsidR="008A2CA6">
              <w:rPr>
                <w:lang w:val="en-US"/>
              </w:rPr>
              <w:t xml:space="preserve"> of this review</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23</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Nutrients. 2015 Oct 29; 7(11):8939-51. </w:t>
            </w:r>
          </w:p>
          <w:p w:rsidR="004A2BAB" w:rsidRPr="008A2CA6" w:rsidRDefault="004A2BAB" w:rsidP="008A2CA6">
            <w:pPr>
              <w:spacing w:afterLines="200" w:after="480" w:line="240" w:lineRule="auto"/>
              <w:ind w:left="442"/>
              <w:rPr>
                <w:lang w:val="en-US"/>
              </w:rPr>
            </w:pPr>
            <w:r w:rsidRPr="008A2CA6">
              <w:rPr>
                <w:lang w:val="en-US"/>
              </w:rPr>
              <w:t>Effects of Fructans from Mexican Agave in Newborns Fed with Infant Formula: A Randomized Controlled Trial.</w:t>
            </w:r>
          </w:p>
          <w:p w:rsidR="004A2BAB" w:rsidRPr="008A2CA6" w:rsidRDefault="004A2BAB" w:rsidP="008A2CA6">
            <w:pPr>
              <w:spacing w:afterLines="200" w:after="480" w:line="240" w:lineRule="auto"/>
              <w:ind w:left="442"/>
              <w:rPr>
                <w:lang w:val="en-US"/>
              </w:rPr>
            </w:pPr>
            <w:r w:rsidRPr="008A2CA6">
              <w:rPr>
                <w:lang w:val="en-US"/>
              </w:rPr>
              <w:t>López-Velázquez G, Parra-Ortiz MMora Ide L, García-Torres I, Enríquez-Flores S, Alcántara-Ortigoza MA, Angel AG, Velázquez-Aragón  J, Ortiz-Hernández R, Cruz-Rubio JM, Villa-Barragán P, Jiménez-Gutiérrez C, Gutiérrez-Castrellón P.</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F12C31" w:rsidP="008A2CA6">
            <w:pPr>
              <w:ind w:left="444"/>
              <w:rPr>
                <w:lang w:val="en-US"/>
              </w:rPr>
            </w:pPr>
            <w:r w:rsidRPr="008A2CA6">
              <w:rPr>
                <w:lang w:val="en-US"/>
              </w:rPr>
              <w:t>Selected 7</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24</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Matern Fetal Neonatal Med. 2016 Sep; 29(18):3009-13. </w:t>
            </w:r>
          </w:p>
          <w:p w:rsidR="004A2BAB" w:rsidRPr="008A2CA6" w:rsidRDefault="004A2BAB" w:rsidP="008A2CA6">
            <w:pPr>
              <w:spacing w:afterLines="200" w:after="480" w:line="240" w:lineRule="auto"/>
              <w:ind w:left="442"/>
              <w:rPr>
                <w:lang w:val="en-US"/>
              </w:rPr>
            </w:pPr>
            <w:r w:rsidRPr="008A2CA6">
              <w:rPr>
                <w:lang w:val="en-US"/>
              </w:rPr>
              <w:t>Prebiotics for the management of hyperbilirubinemia in preterm neonates.</w:t>
            </w:r>
          </w:p>
          <w:p w:rsidR="004A2BAB" w:rsidRPr="008A2CA6" w:rsidRDefault="004A2BAB" w:rsidP="008A2CA6">
            <w:pPr>
              <w:spacing w:afterLines="200" w:after="480" w:line="240" w:lineRule="auto"/>
              <w:ind w:left="442"/>
              <w:rPr>
                <w:lang w:val="en-US"/>
              </w:rPr>
            </w:pPr>
            <w:r w:rsidRPr="008A2CA6">
              <w:rPr>
                <w:lang w:val="en-US"/>
              </w:rPr>
              <w:t>Armanian AM, Barekatain B, Hoseinzadeh M, Salehimehr N.</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F12C31" w:rsidP="008A2CA6">
            <w:pPr>
              <w:ind w:left="444"/>
              <w:rPr>
                <w:lang w:val="en-US"/>
              </w:rPr>
            </w:pPr>
            <w:r w:rsidRPr="008A2CA6">
              <w:rPr>
                <w:lang w:val="en-US"/>
              </w:rPr>
              <w:t>Selected 8</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25</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Pediatr Res. 2015 Dec; 78(6):670-7. </w:t>
            </w:r>
          </w:p>
          <w:p w:rsidR="004A2BAB" w:rsidRPr="008A2CA6" w:rsidRDefault="004A2BAB" w:rsidP="008A2CA6">
            <w:pPr>
              <w:spacing w:afterLines="200" w:after="480" w:line="240" w:lineRule="auto"/>
              <w:ind w:left="442"/>
              <w:rPr>
                <w:lang w:val="en-US"/>
              </w:rPr>
            </w:pPr>
            <w:r w:rsidRPr="008A2CA6">
              <w:rPr>
                <w:lang w:val="en-US"/>
              </w:rPr>
              <w:t>Human milk oligosaccharides in premature infants: absorption, excretion, and influence on the intestinal microbiota.</w:t>
            </w:r>
          </w:p>
          <w:p w:rsidR="004A2BAB" w:rsidRPr="008A2CA6" w:rsidRDefault="004A2BAB" w:rsidP="008A2CA6">
            <w:pPr>
              <w:spacing w:afterLines="200" w:after="480" w:line="240" w:lineRule="auto"/>
              <w:ind w:left="442"/>
              <w:rPr>
                <w:lang w:val="en-US"/>
              </w:rPr>
            </w:pPr>
            <w:r w:rsidRPr="008A2CA6">
              <w:rPr>
                <w:lang w:val="en-US"/>
              </w:rPr>
              <w:t>Underwood MA, Gaerlan S, De Leoz ML,  Dimapasoc L, Kalanetra KM,   Lemay DG, German JB, Mills DA, Lebrilla CB.</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Discared as dealing with human milk oligosaccharides</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26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Gastroenterol Nutr. 2016 Jan; 62(1):80-6. </w:t>
            </w:r>
          </w:p>
          <w:p w:rsidR="004A2BAB" w:rsidRPr="008A2CA6" w:rsidRDefault="004A2BAB" w:rsidP="008A2CA6">
            <w:pPr>
              <w:spacing w:afterLines="200" w:after="480" w:line="240" w:lineRule="auto"/>
              <w:ind w:left="442"/>
              <w:rPr>
                <w:lang w:val="en-US"/>
              </w:rPr>
            </w:pPr>
            <w:r w:rsidRPr="008A2CA6">
              <w:rPr>
                <w:lang w:val="en-US"/>
              </w:rPr>
              <w:t>Early Gut Colonization With Lactobacilli and Staphylococcus in Infants: The Hygiene Hypothesis Extended.</w:t>
            </w:r>
          </w:p>
          <w:p w:rsidR="004A2BAB" w:rsidRPr="008A2CA6" w:rsidRDefault="004A2BAB" w:rsidP="008A2CA6">
            <w:pPr>
              <w:spacing w:afterLines="200" w:after="480" w:line="240" w:lineRule="auto"/>
              <w:ind w:left="442"/>
            </w:pPr>
            <w:r w:rsidRPr="008A2CA6">
              <w:t>Salminen S, Endo A, Isolauri E, Scalabrin D.</w:t>
            </w:r>
          </w:p>
        </w:tc>
        <w:tc>
          <w:tcPr>
            <w:tcW w:w="2811" w:type="dxa"/>
          </w:tcPr>
          <w:p w:rsidR="004A2BAB" w:rsidRPr="008A2CA6" w:rsidRDefault="004A2BAB" w:rsidP="008A2CA6">
            <w:pPr>
              <w:ind w:left="444"/>
              <w:rPr>
                <w:lang w:val="en-US"/>
              </w:rPr>
            </w:pPr>
            <w:r w:rsidRPr="008A2CA6">
              <w:rPr>
                <w:lang w:val="en-US"/>
              </w:rPr>
              <w:t>Discarede as not dealing with prebiotics</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27</w:t>
            </w:r>
          </w:p>
        </w:tc>
        <w:tc>
          <w:tcPr>
            <w:tcW w:w="6988" w:type="dxa"/>
          </w:tcPr>
          <w:p w:rsidR="004A2BAB" w:rsidRPr="008A2CA6" w:rsidRDefault="004A2BAB" w:rsidP="008A2CA6">
            <w:pPr>
              <w:spacing w:afterLines="200" w:after="480" w:line="240" w:lineRule="auto"/>
              <w:ind w:left="442"/>
              <w:rPr>
                <w:lang w:val="en-US"/>
              </w:rPr>
            </w:pPr>
            <w:r w:rsidRPr="008A2CA6">
              <w:rPr>
                <w:lang w:val="en-US"/>
              </w:rPr>
              <w:t>PLoS One. 2015 Jun 15; 10(6):e0129927.</w:t>
            </w:r>
          </w:p>
          <w:p w:rsidR="004A2BAB" w:rsidRPr="008A2CA6" w:rsidRDefault="004A2BAB" w:rsidP="008A2CA6">
            <w:pPr>
              <w:spacing w:afterLines="200" w:after="480" w:line="240" w:lineRule="auto"/>
              <w:ind w:left="442"/>
              <w:rPr>
                <w:lang w:val="en-US"/>
              </w:rPr>
            </w:pPr>
            <w:r w:rsidRPr="008A2CA6">
              <w:rPr>
                <w:lang w:val="en-US"/>
              </w:rPr>
              <w:t>Similar Occurrence of Febrile Episodes Reported in Non-Atopic Children at Three to Five Years of Age after Prebiotics Supplemented Infant Formula.</w:t>
            </w:r>
          </w:p>
          <w:p w:rsidR="004A2BAB" w:rsidRPr="008A2CA6" w:rsidRDefault="004A2BAB" w:rsidP="008A2CA6">
            <w:pPr>
              <w:spacing w:afterLines="200" w:after="480" w:line="240" w:lineRule="auto"/>
              <w:ind w:left="442"/>
              <w:rPr>
                <w:lang w:val="en-US"/>
              </w:rPr>
            </w:pPr>
            <w:r w:rsidRPr="008A2CA6">
              <w:rPr>
                <w:lang w:val="en-US"/>
              </w:rPr>
              <w:t>Van Stuijvenberg M, Stam J, Grüber C, Mosca F, Arslanoglu S, Chirico G, Braegger CP, Riedler J, Boehm G, Sauer PJ; Multicentre  Immuno Programming Study (MIPS) Study Group.</w:t>
            </w:r>
          </w:p>
          <w:p w:rsidR="004A2BAB" w:rsidRPr="008A2CA6" w:rsidRDefault="004A2BAB" w:rsidP="008A2CA6">
            <w:pPr>
              <w:spacing w:afterLines="200" w:after="480" w:line="240" w:lineRule="auto"/>
              <w:ind w:left="442"/>
              <w:rPr>
                <w:lang w:val="en-US"/>
              </w:rPr>
            </w:pPr>
          </w:p>
        </w:tc>
        <w:tc>
          <w:tcPr>
            <w:tcW w:w="2811" w:type="dxa"/>
          </w:tcPr>
          <w:p w:rsidR="004A2BAB" w:rsidRDefault="008A2CA6" w:rsidP="008A2CA6">
            <w:pPr>
              <w:ind w:left="444"/>
              <w:rPr>
                <w:lang w:val="en-US"/>
              </w:rPr>
            </w:pPr>
            <w:r>
              <w:rPr>
                <w:lang w:val="en-US"/>
              </w:rPr>
              <w:t xml:space="preserve">Discarded as out of </w:t>
            </w:r>
            <w:r w:rsidR="004A2BAB" w:rsidRPr="008A2CA6">
              <w:rPr>
                <w:lang w:val="en-US"/>
              </w:rPr>
              <w:t xml:space="preserve"> age</w:t>
            </w:r>
          </w:p>
          <w:p w:rsidR="008A2CA6" w:rsidRPr="008A2CA6" w:rsidRDefault="008A2CA6" w:rsidP="008A2CA6">
            <w:pPr>
              <w:ind w:left="444"/>
              <w:rPr>
                <w:lang w:val="en-US"/>
              </w:rPr>
            </w:pPr>
            <w:r>
              <w:rPr>
                <w:lang w:val="en-US"/>
              </w:rPr>
              <w:t>range</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28</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Pediatr Allergy Immunol. 2015 Jun; 26(4):316-22. </w:t>
            </w:r>
          </w:p>
          <w:p w:rsidR="004A2BAB" w:rsidRPr="008A2CA6" w:rsidRDefault="004A2BAB" w:rsidP="008A2CA6">
            <w:pPr>
              <w:spacing w:afterLines="200" w:after="480" w:line="240" w:lineRule="auto"/>
              <w:ind w:left="442"/>
              <w:rPr>
                <w:lang w:val="en-US"/>
              </w:rPr>
            </w:pPr>
            <w:r w:rsidRPr="008A2CA6">
              <w:rPr>
                <w:lang w:val="en-US"/>
              </w:rPr>
              <w:t>Synbiotics-supplemented amino acid-based formula supports adequate growth in cow's milk allergic infants.</w:t>
            </w:r>
          </w:p>
          <w:p w:rsidR="004A2BAB" w:rsidRPr="008A2CA6" w:rsidRDefault="004A2BAB" w:rsidP="008A2CA6">
            <w:pPr>
              <w:spacing w:afterLines="200" w:after="480" w:line="240" w:lineRule="auto"/>
              <w:ind w:left="442"/>
              <w:rPr>
                <w:lang w:val="en-US"/>
              </w:rPr>
            </w:pPr>
            <w:r w:rsidRPr="008A2CA6">
              <w:rPr>
                <w:lang w:val="en-US"/>
              </w:rPr>
              <w:t>Burks AW, Harthoorn LF, Van Ampting MT, Oude Nijhuis MM, Langford   JE, Wopereis H, Goldberg SB, Ong PY, Essink BJ, Scott RB, Harvey BM.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29</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2015 Mar; 166(3):545-51.e1. </w:t>
            </w:r>
          </w:p>
          <w:p w:rsidR="004A2BAB" w:rsidRPr="008A2CA6" w:rsidRDefault="004A2BAB" w:rsidP="008A2CA6">
            <w:pPr>
              <w:spacing w:afterLines="200" w:after="480" w:line="240" w:lineRule="auto"/>
              <w:ind w:left="442"/>
              <w:rPr>
                <w:lang w:val="en-US"/>
              </w:rPr>
            </w:pPr>
            <w:r w:rsidRPr="008A2CA6">
              <w:rPr>
                <w:lang w:val="en-US"/>
              </w:rPr>
              <w:t>The propre-save study: effects of probiotics and prebiotics alone or combined on  necrotizing enterocolitis in very low birth weight infants.</w:t>
            </w:r>
          </w:p>
          <w:p w:rsidR="004A2BAB" w:rsidRPr="008A2CA6" w:rsidRDefault="004A2BAB" w:rsidP="008A2CA6">
            <w:pPr>
              <w:spacing w:afterLines="200" w:after="480" w:line="240" w:lineRule="auto"/>
              <w:ind w:left="442"/>
              <w:rPr>
                <w:lang w:val="en-US"/>
              </w:rPr>
            </w:pPr>
            <w:r w:rsidRPr="008A2CA6">
              <w:rPr>
                <w:lang w:val="en-US"/>
              </w:rPr>
              <w:t>Dilli D, Aydin B, Fettah ND, Özyazıcı E, Beken S, Zenciroğlu A, Okumuş N, Özyurt BM, İpek MŞ, Akdağ A, Turan Ö, Bozdağ Ş.</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9</w:t>
            </w:r>
          </w:p>
          <w:p w:rsidR="003C1697" w:rsidRPr="008A2CA6" w:rsidRDefault="003C1697" w:rsidP="008A2CA6">
            <w:pPr>
              <w:ind w:left="444"/>
              <w:rPr>
                <w:lang w:val="en-US"/>
              </w:rPr>
            </w:pP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30</w:t>
            </w:r>
          </w:p>
          <w:p w:rsidR="004A2BAB" w:rsidRPr="008A2CA6" w:rsidRDefault="004A2BAB" w:rsidP="008A2CA6">
            <w:pPr>
              <w:rPr>
                <w:lang w:val="en-US"/>
              </w:rPr>
            </w:pPr>
          </w:p>
          <w:p w:rsidR="004A2BAB" w:rsidRPr="008A2CA6" w:rsidRDefault="004A2BAB" w:rsidP="008A2CA6">
            <w:pPr>
              <w:rPr>
                <w:lang w:val="en-US"/>
              </w:rPr>
            </w:pPr>
          </w:p>
          <w:p w:rsidR="004A2BAB" w:rsidRPr="008A2CA6" w:rsidRDefault="004A2BAB" w:rsidP="008A2CA6">
            <w:pPr>
              <w:rPr>
                <w:lang w:val="en-US"/>
              </w:rPr>
            </w:pPr>
          </w:p>
          <w:p w:rsidR="004A2BAB" w:rsidRPr="008A2CA6" w:rsidRDefault="004A2BAB" w:rsidP="008A2CA6">
            <w:pPr>
              <w:rPr>
                <w:lang w:val="en-US"/>
              </w:rPr>
            </w:pPr>
          </w:p>
          <w:p w:rsidR="004A2BAB" w:rsidRPr="008A2CA6" w:rsidRDefault="004A2BAB" w:rsidP="008A2CA6">
            <w:pPr>
              <w:rPr>
                <w:lang w:val="en-US"/>
              </w:rPr>
            </w:pPr>
          </w:p>
          <w:p w:rsidR="004A2BAB" w:rsidRPr="008A2CA6" w:rsidRDefault="004A2BAB" w:rsidP="008A2CA6">
            <w:pPr>
              <w:rPr>
                <w:lang w:val="en-US"/>
              </w:rPr>
            </w:pPr>
          </w:p>
          <w:p w:rsidR="004A2BAB" w:rsidRPr="008A2CA6" w:rsidRDefault="004A2BAB" w:rsidP="008A2CA6">
            <w:pPr>
              <w:rPr>
                <w:lang w:val="en-US"/>
              </w:rPr>
            </w:pP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Nutr J. 2014 Nov 5; 13:105. </w:t>
            </w:r>
          </w:p>
          <w:p w:rsidR="004A2BAB" w:rsidRPr="008A2CA6" w:rsidRDefault="004A2BAB" w:rsidP="008A2CA6">
            <w:pPr>
              <w:spacing w:afterLines="200" w:after="480" w:line="240" w:lineRule="auto"/>
              <w:ind w:left="442"/>
              <w:rPr>
                <w:lang w:val="en-US"/>
              </w:rPr>
            </w:pPr>
            <w:r w:rsidRPr="008A2CA6">
              <w:rPr>
                <w:lang w:val="en-US"/>
              </w:rPr>
              <w:t>Stool fatty acid soaps, stool consistency and gastrointestinal tolerance in term infants fed infant formulas containing high sn-2 palmitate with or without oligofructose: a double-blind, randomized clinical trial.</w:t>
            </w:r>
          </w:p>
          <w:p w:rsidR="004A2BAB" w:rsidRPr="008A2CA6" w:rsidRDefault="004A2BAB" w:rsidP="008A2CA6">
            <w:pPr>
              <w:spacing w:afterLines="200" w:after="480" w:line="240" w:lineRule="auto"/>
              <w:ind w:left="442"/>
              <w:rPr>
                <w:lang w:val="en-US"/>
              </w:rPr>
            </w:pPr>
            <w:r w:rsidRPr="008A2CA6">
              <w:rPr>
                <w:lang w:val="en-US"/>
              </w:rPr>
              <w:t>Nowacki J, Lee HC, Lien R, Cheng SW, Li ST, Yao M, Northington R, Jan I, Mutungi G.</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10</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31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Am Coll Nutr. 2014; 33(5):385-93. </w:t>
            </w:r>
          </w:p>
          <w:p w:rsidR="004A2BAB" w:rsidRPr="008A2CA6" w:rsidRDefault="004A2BAB" w:rsidP="008A2CA6">
            <w:pPr>
              <w:spacing w:afterLines="200" w:after="480" w:line="240" w:lineRule="auto"/>
              <w:ind w:left="442"/>
              <w:rPr>
                <w:lang w:val="en-US"/>
              </w:rPr>
            </w:pPr>
            <w:r w:rsidRPr="008A2CA6">
              <w:rPr>
                <w:lang w:val="en-US"/>
              </w:rPr>
              <w:t>Prebiotic effect of an infant formula supplemented with galacto-oligosaccharides: randomized multicenter trial.</w:t>
            </w:r>
          </w:p>
          <w:p w:rsidR="004A2BAB" w:rsidRPr="008A2CA6" w:rsidRDefault="004A2BAB" w:rsidP="008A2CA6">
            <w:pPr>
              <w:spacing w:afterLines="200" w:after="480" w:line="240" w:lineRule="auto"/>
              <w:ind w:left="442"/>
            </w:pPr>
            <w:r w:rsidRPr="008A2CA6">
              <w:t>Giovannini M, Verduci E, Gregori D, Ballali S, Soldi S, Ghisleni D, Riva E;    PLAGOS Trial Study Group.</w:t>
            </w:r>
          </w:p>
          <w:p w:rsidR="004A2BAB" w:rsidRPr="008A2CA6" w:rsidRDefault="004A2BAB" w:rsidP="008A2CA6">
            <w:pPr>
              <w:spacing w:afterLines="200" w:after="480" w:line="240" w:lineRule="auto"/>
              <w:ind w:left="442"/>
            </w:pPr>
          </w:p>
        </w:tc>
        <w:tc>
          <w:tcPr>
            <w:tcW w:w="2811" w:type="dxa"/>
          </w:tcPr>
          <w:p w:rsidR="004A2BAB" w:rsidRPr="008A2CA6" w:rsidRDefault="003C1697" w:rsidP="008A2CA6">
            <w:pPr>
              <w:ind w:left="444"/>
              <w:rPr>
                <w:lang w:val="en-US"/>
              </w:rPr>
            </w:pPr>
            <w:r w:rsidRPr="008A2CA6">
              <w:rPr>
                <w:lang w:val="en-US"/>
              </w:rPr>
              <w:t>Selected 11</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32</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Clin Pediatr (Phila). 2015 Apr; 54(4):359-70. </w:t>
            </w:r>
          </w:p>
          <w:p w:rsidR="004A2BAB" w:rsidRPr="008A2CA6" w:rsidRDefault="004A2BAB" w:rsidP="008A2CA6">
            <w:pPr>
              <w:spacing w:afterLines="200" w:after="480" w:line="240" w:lineRule="auto"/>
              <w:ind w:left="442"/>
              <w:rPr>
                <w:lang w:val="en-US"/>
              </w:rPr>
            </w:pPr>
            <w:r w:rsidRPr="008A2CA6">
              <w:rPr>
                <w:lang w:val="en-US"/>
              </w:rPr>
              <w:t xml:space="preserve">Effect of an </w:t>
            </w:r>
            <w:r w:rsidRPr="008A2CA6">
              <w:t>α</w:t>
            </w:r>
            <w:r w:rsidRPr="008A2CA6">
              <w:rPr>
                <w:lang w:val="en-US"/>
              </w:rPr>
              <w:t>-lactalbumin-enriched infant formula supplemented with oligofructose on fecal microbiota, stool characteristics, and hydration status: a randomized, double-blind, controlled trial.</w:t>
            </w:r>
          </w:p>
          <w:p w:rsidR="004A2BAB" w:rsidRPr="008A2CA6" w:rsidRDefault="009053EC" w:rsidP="008A2CA6">
            <w:pPr>
              <w:spacing w:afterLines="200" w:after="480" w:line="240" w:lineRule="auto"/>
              <w:ind w:left="442"/>
              <w:rPr>
                <w:lang w:val="en-US"/>
              </w:rPr>
            </w:pPr>
            <w:hyperlink r:id="rId19" w:history="1">
              <w:r w:rsidR="004A2BAB" w:rsidRPr="008A2CA6">
                <w:rPr>
                  <w:rStyle w:val="Collegamentoipertestuale"/>
                  <w:color w:val="000000" w:themeColor="text1"/>
                  <w:u w:val="none"/>
                  <w:lang w:val="en-US"/>
                </w:rPr>
                <w:t>Wernimont S</w:t>
              </w:r>
            </w:hyperlink>
            <w:r w:rsidR="004A2BAB" w:rsidRPr="008A2CA6">
              <w:rPr>
                <w:color w:val="000000" w:themeColor="text1"/>
                <w:lang w:val="en-US"/>
              </w:rPr>
              <w:t xml:space="preserve">, </w:t>
            </w:r>
            <w:hyperlink r:id="rId20" w:history="1">
              <w:r w:rsidR="004A2BAB" w:rsidRPr="008A2CA6">
                <w:rPr>
                  <w:rStyle w:val="Collegamentoipertestuale"/>
                  <w:color w:val="000000" w:themeColor="text1"/>
                  <w:u w:val="none"/>
                  <w:lang w:val="en-US"/>
                </w:rPr>
                <w:t>Northington R</w:t>
              </w:r>
            </w:hyperlink>
            <w:r w:rsidR="004A2BAB" w:rsidRPr="008A2CA6">
              <w:rPr>
                <w:color w:val="000000" w:themeColor="text1"/>
                <w:lang w:val="en-US"/>
              </w:rPr>
              <w:t xml:space="preserve">, </w:t>
            </w:r>
            <w:hyperlink r:id="rId21" w:history="1">
              <w:r w:rsidR="004A2BAB" w:rsidRPr="008A2CA6">
                <w:rPr>
                  <w:rStyle w:val="Collegamentoipertestuale"/>
                  <w:color w:val="000000" w:themeColor="text1"/>
                  <w:u w:val="none"/>
                  <w:lang w:val="en-US"/>
                </w:rPr>
                <w:t>Kullen MJ</w:t>
              </w:r>
            </w:hyperlink>
            <w:r w:rsidR="004A2BAB" w:rsidRPr="008A2CA6">
              <w:rPr>
                <w:color w:val="000000" w:themeColor="text1"/>
                <w:lang w:val="en-US"/>
              </w:rPr>
              <w:t xml:space="preserve">, </w:t>
            </w:r>
            <w:hyperlink r:id="rId22" w:history="1">
              <w:r w:rsidR="004A2BAB" w:rsidRPr="008A2CA6">
                <w:rPr>
                  <w:rStyle w:val="Collegamentoipertestuale"/>
                  <w:color w:val="000000" w:themeColor="text1"/>
                  <w:u w:val="none"/>
                  <w:lang w:val="en-US"/>
                </w:rPr>
                <w:t>Yao M</w:t>
              </w:r>
            </w:hyperlink>
            <w:r w:rsidR="004A2BAB" w:rsidRPr="008A2CA6">
              <w:rPr>
                <w:color w:val="000000" w:themeColor="text1"/>
                <w:lang w:val="en-US"/>
              </w:rPr>
              <w:t xml:space="preserve">, </w:t>
            </w:r>
            <w:hyperlink r:id="rId23" w:history="1">
              <w:r w:rsidR="004A2BAB" w:rsidRPr="008A2CA6">
                <w:rPr>
                  <w:rStyle w:val="Collegamentoipertestuale"/>
                  <w:color w:val="000000" w:themeColor="text1"/>
                  <w:u w:val="none"/>
                  <w:lang w:val="en-US"/>
                </w:rPr>
                <w:t>Bettler J</w:t>
              </w:r>
            </w:hyperlink>
            <w:r w:rsidR="004A2BAB" w:rsidRPr="008A2CA6">
              <w:rPr>
                <w:color w:val="000000" w:themeColor="text1"/>
                <w:lang w:val="en-US"/>
              </w:rPr>
              <w:t>.</w:t>
            </w:r>
          </w:p>
        </w:tc>
        <w:tc>
          <w:tcPr>
            <w:tcW w:w="2811" w:type="dxa"/>
          </w:tcPr>
          <w:p w:rsidR="009053EC" w:rsidRDefault="004A2BAB" w:rsidP="008A2CA6">
            <w:pPr>
              <w:ind w:left="444"/>
              <w:rPr>
                <w:lang w:val="en-US"/>
              </w:rPr>
            </w:pPr>
            <w:r w:rsidRPr="008A2CA6">
              <w:rPr>
                <w:lang w:val="en-US"/>
              </w:rPr>
              <w:t xml:space="preserve">Discarded for the  presence of an non prebiotic supplementation </w:t>
            </w:r>
          </w:p>
          <w:p w:rsidR="004A2BAB" w:rsidRPr="008A2CA6" w:rsidRDefault="009053EC" w:rsidP="008A2CA6">
            <w:pPr>
              <w:ind w:left="444"/>
              <w:rPr>
                <w:lang w:val="en-US"/>
              </w:rPr>
            </w:pPr>
            <w:r>
              <w:rPr>
                <w:lang w:val="en-US"/>
              </w:rPr>
              <w:t>(</w:t>
            </w:r>
            <w:r w:rsidR="004A2BAB" w:rsidRPr="008A2CA6">
              <w:t>α</w:t>
            </w:r>
            <w:r w:rsidR="004A2BAB" w:rsidRPr="008A2CA6">
              <w:rPr>
                <w:lang w:val="en-US"/>
              </w:rPr>
              <w:t>-lactalbumin</w:t>
            </w:r>
            <w:r>
              <w:rPr>
                <w:lang w:val="en-US"/>
              </w:rPr>
              <w:t>)</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33</w:t>
            </w:r>
          </w:p>
        </w:tc>
        <w:tc>
          <w:tcPr>
            <w:tcW w:w="6988" w:type="dxa"/>
          </w:tcPr>
          <w:p w:rsidR="004A2BAB" w:rsidRPr="008A2CA6" w:rsidRDefault="004A2BAB" w:rsidP="008A2CA6">
            <w:pPr>
              <w:spacing w:afterLines="200" w:after="480" w:line="240" w:lineRule="auto"/>
              <w:ind w:left="442"/>
              <w:rPr>
                <w:lang w:val="en-US"/>
              </w:rPr>
            </w:pPr>
            <w:r w:rsidRPr="008A2CA6">
              <w:rPr>
                <w:lang w:val="en-US"/>
              </w:rPr>
              <w:t>World J Gastroenterol. 2014 Sep 14; 20(34):12301-7.</w:t>
            </w:r>
          </w:p>
          <w:p w:rsidR="004A2BAB" w:rsidRPr="008A2CA6" w:rsidRDefault="004A2BAB" w:rsidP="008A2CA6">
            <w:pPr>
              <w:spacing w:afterLines="200" w:after="480" w:line="240" w:lineRule="auto"/>
              <w:ind w:left="442"/>
              <w:rPr>
                <w:lang w:val="en-US"/>
              </w:rPr>
            </w:pPr>
            <w:r w:rsidRPr="008A2CA6">
              <w:rPr>
                <w:lang w:val="en-US"/>
              </w:rPr>
              <w:t>Resolution of acute gastroenteritis symptoms in children and adults treated with a novel polyphenol-based prebiotic.</w:t>
            </w:r>
          </w:p>
          <w:p w:rsidR="004A2BAB" w:rsidRPr="008A2CA6" w:rsidRDefault="009053EC" w:rsidP="008A2CA6">
            <w:pPr>
              <w:spacing w:afterLines="200" w:after="480" w:line="240" w:lineRule="auto"/>
              <w:ind w:left="442"/>
              <w:rPr>
                <w:lang w:val="en-US"/>
              </w:rPr>
            </w:pPr>
            <w:hyperlink r:id="rId24" w:history="1">
              <w:r w:rsidR="004A2BAB" w:rsidRPr="008A2CA6">
                <w:rPr>
                  <w:rStyle w:val="Collegamentoipertestuale"/>
                  <w:color w:val="000000" w:themeColor="text1"/>
                  <w:u w:val="none"/>
                  <w:lang w:val="en-US"/>
                </w:rPr>
                <w:t>Noguera T</w:t>
              </w:r>
            </w:hyperlink>
            <w:r w:rsidR="004A2BAB" w:rsidRPr="008A2CA6">
              <w:rPr>
                <w:color w:val="000000" w:themeColor="text1"/>
                <w:lang w:val="en-US"/>
              </w:rPr>
              <w:t xml:space="preserve">, </w:t>
            </w:r>
            <w:hyperlink r:id="rId25" w:history="1">
              <w:r w:rsidR="004A2BAB" w:rsidRPr="008A2CA6">
                <w:rPr>
                  <w:rStyle w:val="Collegamentoipertestuale"/>
                  <w:color w:val="000000" w:themeColor="text1"/>
                  <w:u w:val="none"/>
                  <w:lang w:val="en-US"/>
                </w:rPr>
                <w:t>Wotring R</w:t>
              </w:r>
            </w:hyperlink>
            <w:r w:rsidR="004A2BAB" w:rsidRPr="008A2CA6">
              <w:rPr>
                <w:color w:val="000000" w:themeColor="text1"/>
                <w:lang w:val="en-US"/>
              </w:rPr>
              <w:t xml:space="preserve">, </w:t>
            </w:r>
            <w:hyperlink r:id="rId26" w:history="1">
              <w:r w:rsidR="004A2BAB" w:rsidRPr="008A2CA6">
                <w:rPr>
                  <w:rStyle w:val="Collegamentoipertestuale"/>
                  <w:color w:val="000000" w:themeColor="text1"/>
                  <w:u w:val="none"/>
                  <w:lang w:val="en-US"/>
                </w:rPr>
                <w:t>Melville CR</w:t>
              </w:r>
            </w:hyperlink>
            <w:r w:rsidR="004A2BAB" w:rsidRPr="008A2CA6">
              <w:rPr>
                <w:color w:val="000000" w:themeColor="text1"/>
                <w:lang w:val="en-US"/>
              </w:rPr>
              <w:t xml:space="preserve">, </w:t>
            </w:r>
            <w:hyperlink r:id="rId27" w:history="1">
              <w:r w:rsidR="004A2BAB" w:rsidRPr="008A2CA6">
                <w:rPr>
                  <w:rStyle w:val="Collegamentoipertestuale"/>
                  <w:color w:val="000000" w:themeColor="text1"/>
                  <w:u w:val="none"/>
                  <w:lang w:val="en-US"/>
                </w:rPr>
                <w:t>Hargraves K</w:t>
              </w:r>
            </w:hyperlink>
            <w:r w:rsidR="004A2BAB" w:rsidRPr="008A2CA6">
              <w:rPr>
                <w:color w:val="000000" w:themeColor="text1"/>
                <w:lang w:val="en-US"/>
              </w:rPr>
              <w:t xml:space="preserve">, </w:t>
            </w:r>
            <w:hyperlink r:id="rId28" w:history="1">
              <w:r w:rsidR="004A2BAB" w:rsidRPr="008A2CA6">
                <w:rPr>
                  <w:rStyle w:val="Collegamentoipertestuale"/>
                  <w:color w:val="000000" w:themeColor="text1"/>
                  <w:u w:val="none"/>
                  <w:lang w:val="en-US"/>
                </w:rPr>
                <w:t>Kumm J</w:t>
              </w:r>
            </w:hyperlink>
            <w:r w:rsidR="004A2BAB" w:rsidRPr="008A2CA6">
              <w:rPr>
                <w:color w:val="000000" w:themeColor="text1"/>
                <w:lang w:val="en-US"/>
              </w:rPr>
              <w:t xml:space="preserve">, </w:t>
            </w:r>
            <w:hyperlink r:id="rId29" w:history="1">
              <w:r w:rsidR="004A2BAB" w:rsidRPr="008A2CA6">
                <w:rPr>
                  <w:rStyle w:val="Collegamentoipertestuale"/>
                  <w:color w:val="000000" w:themeColor="text1"/>
                  <w:u w:val="none"/>
                  <w:lang w:val="en-US"/>
                </w:rPr>
                <w:t>Morton JM</w:t>
              </w:r>
            </w:hyperlink>
            <w:r w:rsidR="004A2BAB" w:rsidRPr="008A2CA6">
              <w:rPr>
                <w:color w:val="000000" w:themeColor="text1"/>
                <w:lang w:val="en-US"/>
              </w:rPr>
              <w:t>.</w:t>
            </w:r>
          </w:p>
        </w:tc>
        <w:tc>
          <w:tcPr>
            <w:tcW w:w="2811" w:type="dxa"/>
          </w:tcPr>
          <w:p w:rsidR="004A2BAB" w:rsidRPr="008A2CA6" w:rsidRDefault="004A2BAB" w:rsidP="008A2CA6">
            <w:pPr>
              <w:ind w:left="444"/>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34</w:t>
            </w:r>
          </w:p>
        </w:tc>
        <w:tc>
          <w:tcPr>
            <w:tcW w:w="6988" w:type="dxa"/>
          </w:tcPr>
          <w:p w:rsidR="004A2BAB" w:rsidRPr="008A2CA6" w:rsidRDefault="004A2BAB" w:rsidP="008A2CA6">
            <w:pPr>
              <w:spacing w:afterLines="200" w:after="480" w:line="240" w:lineRule="auto"/>
              <w:ind w:left="442"/>
            </w:pPr>
            <w:r w:rsidRPr="008A2CA6">
              <w:t xml:space="preserve">J Pediatr Gastroenterol Nutr. 2014 Nov; 59(5):653-8. </w:t>
            </w:r>
          </w:p>
          <w:p w:rsidR="004A2BAB" w:rsidRPr="008A2CA6" w:rsidRDefault="004A2BAB" w:rsidP="008A2CA6">
            <w:pPr>
              <w:spacing w:afterLines="200" w:after="480" w:line="240" w:lineRule="auto"/>
              <w:ind w:left="442"/>
              <w:rPr>
                <w:lang w:val="en-US"/>
              </w:rPr>
            </w:pPr>
            <w:r w:rsidRPr="008A2CA6">
              <w:rPr>
                <w:lang w:val="en-US"/>
              </w:rPr>
              <w:t>Tolerance of formulas containing prebiotics in healthy, term infants.</w:t>
            </w:r>
          </w:p>
          <w:p w:rsidR="004A2BAB" w:rsidRPr="008A2CA6" w:rsidRDefault="004A2BAB" w:rsidP="008A2CA6">
            <w:pPr>
              <w:spacing w:afterLines="200" w:after="480" w:line="240" w:lineRule="auto"/>
              <w:ind w:left="442"/>
              <w:rPr>
                <w:lang w:val="en-US"/>
              </w:rPr>
            </w:pPr>
            <w:r w:rsidRPr="008A2CA6">
              <w:rPr>
                <w:lang w:val="en-US"/>
              </w:rPr>
              <w:t>Williams T, Choe Y, Price P, Katz G, Suarez F, Paule C, Mackey A.</w:t>
            </w:r>
          </w:p>
          <w:p w:rsidR="004A2BAB" w:rsidRPr="008A2CA6" w:rsidRDefault="004A2BAB" w:rsidP="008A2CA6">
            <w:pPr>
              <w:spacing w:afterLines="200" w:after="480" w:line="240" w:lineRule="auto"/>
              <w:rPr>
                <w:lang w:val="en-US"/>
              </w:rPr>
            </w:pPr>
          </w:p>
        </w:tc>
        <w:tc>
          <w:tcPr>
            <w:tcW w:w="2811" w:type="dxa"/>
          </w:tcPr>
          <w:p w:rsidR="004A2BAB" w:rsidRPr="008A2CA6" w:rsidRDefault="003C1697" w:rsidP="008A2CA6">
            <w:pPr>
              <w:ind w:left="444"/>
            </w:pPr>
            <w:r w:rsidRPr="008A2CA6">
              <w:t>Selected 12</w:t>
            </w:r>
          </w:p>
          <w:p w:rsidR="004A2BAB" w:rsidRPr="008A2CA6" w:rsidRDefault="004A2BAB" w:rsidP="008A2CA6">
            <w:pPr>
              <w:ind w:left="444"/>
            </w:pP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35</w:t>
            </w:r>
          </w:p>
        </w:tc>
        <w:tc>
          <w:tcPr>
            <w:tcW w:w="6988" w:type="dxa"/>
          </w:tcPr>
          <w:p w:rsidR="004A2BAB" w:rsidRPr="008A2CA6" w:rsidRDefault="004A2BAB" w:rsidP="008A2CA6">
            <w:pPr>
              <w:spacing w:afterLines="200" w:after="480" w:line="240" w:lineRule="auto"/>
              <w:ind w:left="442"/>
              <w:rPr>
                <w:lang w:val="en-US"/>
              </w:rPr>
            </w:pPr>
            <w:r w:rsidRPr="008A2CA6">
              <w:rPr>
                <w:lang w:val="en-US"/>
              </w:rPr>
              <w:t>Rev Invest Clin. 2013 Nov-Dec; 65(6):483-90.</w:t>
            </w:r>
          </w:p>
          <w:p w:rsidR="004A2BAB" w:rsidRPr="008A2CA6" w:rsidRDefault="004A2BAB" w:rsidP="008A2CA6">
            <w:pPr>
              <w:spacing w:afterLines="200" w:after="480" w:line="240" w:lineRule="auto"/>
              <w:ind w:left="442"/>
              <w:rPr>
                <w:lang w:val="en-US"/>
              </w:rPr>
            </w:pPr>
            <w:r w:rsidRPr="008A2CA6">
              <w:rPr>
                <w:lang w:val="en-US"/>
              </w:rPr>
              <w:t>Safety of a dual potential prebiotic system from Mexican agave "Metlin® and Metlos®", incorporated to an infant formula for term newborn babies: a randomized controlled trial.</w:t>
            </w:r>
          </w:p>
          <w:p w:rsidR="004A2BAB" w:rsidRPr="008A2CA6" w:rsidRDefault="009053EC" w:rsidP="008A2CA6">
            <w:pPr>
              <w:spacing w:afterLines="200" w:after="480" w:line="240" w:lineRule="auto"/>
              <w:ind w:left="442"/>
              <w:rPr>
                <w:lang w:val="en-US"/>
              </w:rPr>
            </w:pPr>
            <w:hyperlink r:id="rId30" w:history="1">
              <w:r w:rsidR="004A2BAB" w:rsidRPr="008A2CA6">
                <w:rPr>
                  <w:rStyle w:val="Collegamentoipertestuale"/>
                  <w:color w:val="000000" w:themeColor="text1"/>
                  <w:u w:val="none"/>
                  <w:lang w:val="en-US"/>
                </w:rPr>
                <w:t>López-Velázquez G</w:t>
              </w:r>
            </w:hyperlink>
            <w:r w:rsidR="004A2BAB" w:rsidRPr="008A2CA6">
              <w:rPr>
                <w:color w:val="000000" w:themeColor="text1"/>
                <w:lang w:val="en-US"/>
              </w:rPr>
              <w:t xml:space="preserve">, </w:t>
            </w:r>
            <w:hyperlink r:id="rId31" w:history="1">
              <w:r w:rsidR="004A2BAB" w:rsidRPr="008A2CA6">
                <w:rPr>
                  <w:rStyle w:val="Collegamentoipertestuale"/>
                  <w:color w:val="000000" w:themeColor="text1"/>
                  <w:u w:val="none"/>
                  <w:lang w:val="en-US"/>
                </w:rPr>
                <w:t>Díaz-García L</w:t>
              </w:r>
            </w:hyperlink>
            <w:r w:rsidR="004A2BAB" w:rsidRPr="008A2CA6">
              <w:rPr>
                <w:color w:val="000000" w:themeColor="text1"/>
                <w:lang w:val="en-US"/>
              </w:rPr>
              <w:t xml:space="preserve">, </w:t>
            </w:r>
            <w:hyperlink r:id="rId32" w:history="1">
              <w:r w:rsidR="004A2BAB" w:rsidRPr="008A2CA6">
                <w:rPr>
                  <w:rStyle w:val="Collegamentoipertestuale"/>
                  <w:color w:val="000000" w:themeColor="text1"/>
                  <w:u w:val="none"/>
                  <w:lang w:val="en-US"/>
                </w:rPr>
                <w:t>Anzo A</w:t>
              </w:r>
            </w:hyperlink>
            <w:r w:rsidR="004A2BAB" w:rsidRPr="008A2CA6">
              <w:rPr>
                <w:color w:val="000000" w:themeColor="text1"/>
                <w:lang w:val="en-US"/>
              </w:rPr>
              <w:t xml:space="preserve">, </w:t>
            </w:r>
            <w:hyperlink r:id="rId33" w:history="1">
              <w:r w:rsidR="004A2BAB" w:rsidRPr="008A2CA6">
                <w:rPr>
                  <w:rStyle w:val="Collegamentoipertestuale"/>
                  <w:color w:val="000000" w:themeColor="text1"/>
                  <w:u w:val="none"/>
                  <w:lang w:val="en-US"/>
                </w:rPr>
                <w:t>Parra-Ortiz M</w:t>
              </w:r>
            </w:hyperlink>
            <w:r w:rsidR="004A2BAB" w:rsidRPr="008A2CA6">
              <w:rPr>
                <w:color w:val="000000" w:themeColor="text1"/>
                <w:lang w:val="en-US"/>
              </w:rPr>
              <w:t xml:space="preserve">, </w:t>
            </w:r>
            <w:hyperlink r:id="rId34" w:history="1">
              <w:r w:rsidR="004A2BAB" w:rsidRPr="008A2CA6">
                <w:rPr>
                  <w:rStyle w:val="Collegamentoipertestuale"/>
                  <w:color w:val="000000" w:themeColor="text1"/>
                  <w:u w:val="none"/>
                  <w:lang w:val="en-US"/>
                </w:rPr>
                <w:t>Llamosas-Gallardo B</w:t>
              </w:r>
            </w:hyperlink>
            <w:r w:rsidR="004A2BAB" w:rsidRPr="008A2CA6">
              <w:rPr>
                <w:color w:val="000000" w:themeColor="text1"/>
                <w:lang w:val="en-US"/>
              </w:rPr>
              <w:t xml:space="preserve">, </w:t>
            </w:r>
            <w:hyperlink r:id="rId35" w:history="1">
              <w:r w:rsidR="004A2BAB" w:rsidRPr="008A2CA6">
                <w:rPr>
                  <w:rStyle w:val="Collegamentoipertestuale"/>
                  <w:color w:val="000000" w:themeColor="text1"/>
                  <w:u w:val="none"/>
                  <w:lang w:val="en-US"/>
                </w:rPr>
                <w:t>Ortiz-Hernández AA</w:t>
              </w:r>
            </w:hyperlink>
            <w:r w:rsidR="004A2BAB" w:rsidRPr="008A2CA6">
              <w:rPr>
                <w:color w:val="000000" w:themeColor="text1"/>
                <w:lang w:val="en-US"/>
              </w:rPr>
              <w:t xml:space="preserve">, </w:t>
            </w:r>
            <w:hyperlink r:id="rId36" w:history="1">
              <w:r w:rsidR="004A2BAB" w:rsidRPr="008A2CA6">
                <w:rPr>
                  <w:rStyle w:val="Collegamentoipertestuale"/>
                  <w:color w:val="000000" w:themeColor="text1"/>
                  <w:u w:val="none"/>
                  <w:lang w:val="en-US"/>
                </w:rPr>
                <w:t>Mancilla-Ramírez J</w:t>
              </w:r>
            </w:hyperlink>
            <w:r w:rsidR="004A2BAB" w:rsidRPr="008A2CA6">
              <w:rPr>
                <w:color w:val="000000" w:themeColor="text1"/>
                <w:lang w:val="en-US"/>
              </w:rPr>
              <w:t xml:space="preserve">, </w:t>
            </w:r>
            <w:hyperlink r:id="rId37" w:history="1">
              <w:r w:rsidR="004A2BAB" w:rsidRPr="008A2CA6">
                <w:rPr>
                  <w:rStyle w:val="Collegamentoipertestuale"/>
                  <w:color w:val="000000" w:themeColor="text1"/>
                  <w:u w:val="none"/>
                  <w:lang w:val="en-US"/>
                </w:rPr>
                <w:t>Cruz-Rubio JM</w:t>
              </w:r>
            </w:hyperlink>
            <w:r w:rsidR="004A2BAB" w:rsidRPr="008A2CA6">
              <w:rPr>
                <w:color w:val="000000" w:themeColor="text1"/>
                <w:lang w:val="en-US"/>
              </w:rPr>
              <w:t xml:space="preserve">, </w:t>
            </w:r>
            <w:hyperlink r:id="rId38" w:history="1">
              <w:r w:rsidR="004A2BAB" w:rsidRPr="008A2CA6">
                <w:rPr>
                  <w:rStyle w:val="Collegamentoipertestuale"/>
                  <w:color w:val="000000" w:themeColor="text1"/>
                  <w:u w:val="none"/>
                  <w:lang w:val="en-US"/>
                </w:rPr>
                <w:t>Gutiérrez-Castrellón P</w:t>
              </w:r>
            </w:hyperlink>
            <w:r w:rsidR="004A2BAB" w:rsidRPr="008A2CA6">
              <w:rPr>
                <w:color w:val="000000" w:themeColor="text1"/>
                <w:lang w:val="en-US"/>
              </w:rPr>
              <w:t>.</w:t>
            </w:r>
          </w:p>
        </w:tc>
        <w:tc>
          <w:tcPr>
            <w:tcW w:w="2811" w:type="dxa"/>
          </w:tcPr>
          <w:p w:rsidR="004A2BAB" w:rsidRPr="008A2CA6" w:rsidRDefault="003C1697" w:rsidP="008A2CA6">
            <w:pPr>
              <w:ind w:left="444"/>
            </w:pPr>
            <w:r w:rsidRPr="008A2CA6">
              <w:t>Selected 13</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36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Eur J Nutr. 2015 Feb; 54(1):89-99. </w:t>
            </w:r>
          </w:p>
          <w:p w:rsidR="004A2BAB" w:rsidRPr="008A2CA6" w:rsidRDefault="004A2BAB" w:rsidP="008A2CA6">
            <w:pPr>
              <w:spacing w:afterLines="200" w:after="480" w:line="240" w:lineRule="auto"/>
              <w:ind w:left="442"/>
              <w:rPr>
                <w:lang w:val="en-US"/>
              </w:rPr>
            </w:pPr>
            <w:r w:rsidRPr="008A2CA6">
              <w:rPr>
                <w:lang w:val="en-US"/>
              </w:rPr>
              <w:t>Prebiotic effect during the first year of life in healthy infants fed formula containing GOS as the only prebiotic: a multicentre, randomised, double-blind and placebo-controlled trial.</w:t>
            </w:r>
          </w:p>
          <w:p w:rsidR="004A2BAB" w:rsidRPr="008A2CA6" w:rsidRDefault="004A2BAB" w:rsidP="008A2CA6">
            <w:pPr>
              <w:spacing w:afterLines="200" w:after="480" w:line="240" w:lineRule="auto"/>
              <w:ind w:left="442"/>
            </w:pPr>
            <w:r w:rsidRPr="008A2CA6">
              <w:t>Sierra C, Bernal MJ, Blasco J, Martínez R, Dalmau J, Ortuño I, Espín B,Vasallo MI, Gil D, Vidal ML, Infante D, Leis R, Maldonado J, Moreno JM, Román E.</w:t>
            </w:r>
          </w:p>
          <w:p w:rsidR="004A2BAB" w:rsidRPr="008A2CA6" w:rsidRDefault="004A2BAB" w:rsidP="008A2CA6">
            <w:pPr>
              <w:spacing w:afterLines="200" w:after="480" w:line="240" w:lineRule="auto"/>
              <w:ind w:left="442"/>
            </w:pPr>
          </w:p>
        </w:tc>
        <w:tc>
          <w:tcPr>
            <w:tcW w:w="2811" w:type="dxa"/>
          </w:tcPr>
          <w:p w:rsidR="004A2BAB" w:rsidRPr="008A2CA6" w:rsidRDefault="003C1697" w:rsidP="008A2CA6">
            <w:pPr>
              <w:ind w:left="444"/>
            </w:pPr>
            <w:r w:rsidRPr="008A2CA6">
              <w:t>Selected 14</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37</w:t>
            </w:r>
          </w:p>
        </w:tc>
        <w:tc>
          <w:tcPr>
            <w:tcW w:w="6988" w:type="dxa"/>
          </w:tcPr>
          <w:p w:rsidR="004A2BAB" w:rsidRPr="008A2CA6" w:rsidRDefault="004A2BAB" w:rsidP="008A2CA6">
            <w:pPr>
              <w:spacing w:afterLines="200" w:after="480" w:line="240" w:lineRule="auto"/>
              <w:ind w:left="442"/>
              <w:rPr>
                <w:color w:val="000000" w:themeColor="text1"/>
              </w:rPr>
            </w:pPr>
            <w:r w:rsidRPr="008A2CA6">
              <w:t>J P</w:t>
            </w:r>
            <w:r w:rsidRPr="008A2CA6">
              <w:rPr>
                <w:color w:val="000000" w:themeColor="text1"/>
              </w:rPr>
              <w:t>ediatr Gastroenterol Nutr. 2014 Apr; 58(4):428-37.</w:t>
            </w:r>
          </w:p>
          <w:p w:rsidR="004A2BAB" w:rsidRPr="008A2CA6" w:rsidRDefault="004A2BAB" w:rsidP="008A2CA6">
            <w:pPr>
              <w:spacing w:afterLines="200" w:after="480" w:line="240" w:lineRule="auto"/>
              <w:ind w:left="442"/>
              <w:rPr>
                <w:lang w:val="en-US"/>
              </w:rPr>
            </w:pPr>
            <w:r w:rsidRPr="008A2CA6">
              <w:rPr>
                <w:lang w:val="en-US"/>
              </w:rPr>
              <w:t>Effects of growing-up milk supplemented with prebiotics and LCPUFAs on infections in young children.</w:t>
            </w:r>
          </w:p>
          <w:p w:rsidR="004A2BAB" w:rsidRPr="008A2CA6" w:rsidRDefault="004A2BAB" w:rsidP="008A2CA6">
            <w:pPr>
              <w:spacing w:afterLines="200" w:after="480" w:line="240" w:lineRule="auto"/>
              <w:ind w:left="442"/>
              <w:rPr>
                <w:lang w:val="en-US"/>
              </w:rPr>
            </w:pPr>
            <w:r w:rsidRPr="008A2CA6">
              <w:rPr>
                <w:lang w:val="en-US"/>
              </w:rPr>
              <w:t>Chatchatee P, Lee WS, Carrilho E, Kosuwon P, Simakachorn N, Yavuz Y, Schouten B, Graaff PL, Szajewska H.</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for the presence of LCPUFA</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38</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Glycobiology. 2014 Feb; 24(2):185-94. </w:t>
            </w:r>
          </w:p>
          <w:p w:rsidR="004A2BAB" w:rsidRPr="008A2CA6" w:rsidRDefault="004A2BAB" w:rsidP="008A2CA6">
            <w:pPr>
              <w:spacing w:afterLines="200" w:after="480" w:line="240" w:lineRule="auto"/>
              <w:ind w:left="442"/>
              <w:rPr>
                <w:color w:val="000000" w:themeColor="text1"/>
                <w:lang w:val="en-US"/>
              </w:rPr>
            </w:pPr>
            <w:r w:rsidRPr="008A2CA6">
              <w:rPr>
                <w:color w:val="000000" w:themeColor="text1"/>
                <w:lang w:val="en-US"/>
              </w:rPr>
              <w:t>13C-labeled oligosaccharides in breastfed infants' urine: individual-, structure-and time-dependent differences in the excretion.</w:t>
            </w:r>
          </w:p>
          <w:p w:rsidR="004A2BAB" w:rsidRPr="008A2CA6" w:rsidRDefault="004A2BAB" w:rsidP="008A2CA6">
            <w:pPr>
              <w:spacing w:afterLines="200" w:after="480" w:line="240" w:lineRule="auto"/>
              <w:ind w:left="442"/>
              <w:rPr>
                <w:lang w:val="en-US"/>
              </w:rPr>
            </w:pPr>
            <w:r w:rsidRPr="008A2CA6">
              <w:rPr>
                <w:lang w:val="en-US"/>
              </w:rPr>
              <w:t>Dotz V, Rudloff S, Blank D, Lochnit G, Geyer R, Kunz C.</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Discaded as out of scope</w:t>
            </w:r>
            <w:r w:rsidR="009053EC">
              <w:rPr>
                <w:lang w:val="en-US"/>
              </w:rPr>
              <w:t xml:space="preserve"> of this review</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39</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JPEN J Parenter Enteral Nutr. 2015 Mar; 39(3):359-68. </w:t>
            </w:r>
          </w:p>
          <w:p w:rsidR="004A2BAB" w:rsidRPr="008A2CA6" w:rsidRDefault="004A2BAB" w:rsidP="008A2CA6">
            <w:pPr>
              <w:spacing w:afterLines="200" w:after="480" w:line="240" w:lineRule="auto"/>
              <w:ind w:left="442"/>
              <w:rPr>
                <w:lang w:val="en-US"/>
              </w:rPr>
            </w:pPr>
            <w:r w:rsidRPr="008A2CA6">
              <w:rPr>
                <w:lang w:val="en-US"/>
              </w:rPr>
              <w:t>Motilin and gastrin secretion and lipid profile in preterm neonates followingprebiotics supplementation: a double-blind randomized controlled study.</w:t>
            </w:r>
          </w:p>
          <w:p w:rsidR="004A2BAB" w:rsidRPr="008A2CA6" w:rsidRDefault="004A2BAB" w:rsidP="008A2CA6">
            <w:pPr>
              <w:spacing w:afterLines="200" w:after="480" w:line="240" w:lineRule="auto"/>
              <w:ind w:left="442"/>
            </w:pPr>
            <w:r w:rsidRPr="008A2CA6">
              <w:t>Dasopoulou M, Briana DD, Boutsikou T, Karakasidou E, Roma E, Costalos C, Malamitsi-Puchner A.</w:t>
            </w:r>
            <w:r w:rsidRPr="008A2CA6">
              <w:tab/>
            </w:r>
          </w:p>
          <w:p w:rsidR="004A2BAB" w:rsidRPr="008A2CA6" w:rsidRDefault="004A2BAB" w:rsidP="008A2CA6">
            <w:pPr>
              <w:spacing w:afterLines="200" w:after="480" w:line="240" w:lineRule="auto"/>
              <w:ind w:left="442"/>
            </w:pPr>
          </w:p>
        </w:tc>
        <w:tc>
          <w:tcPr>
            <w:tcW w:w="2811" w:type="dxa"/>
          </w:tcPr>
          <w:p w:rsidR="004A2BAB" w:rsidRPr="008A2CA6" w:rsidRDefault="004A2BAB" w:rsidP="008A2CA6">
            <w:pPr>
              <w:ind w:left="444"/>
            </w:pPr>
            <w:r w:rsidRPr="008A2CA6">
              <w:rPr>
                <w:lang w:val="en-US"/>
              </w:rPr>
              <w:t xml:space="preserve">Selected </w:t>
            </w:r>
            <w:r w:rsidR="003C1697" w:rsidRPr="008A2CA6">
              <w:t>15</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40</w:t>
            </w:r>
          </w:p>
        </w:tc>
        <w:tc>
          <w:tcPr>
            <w:tcW w:w="6988" w:type="dxa"/>
          </w:tcPr>
          <w:p w:rsidR="004A2BAB" w:rsidRPr="008A2CA6" w:rsidRDefault="004A2BAB" w:rsidP="008A2CA6">
            <w:pPr>
              <w:spacing w:afterLines="200" w:after="480" w:line="240" w:lineRule="auto"/>
              <w:ind w:left="442"/>
            </w:pPr>
            <w:r w:rsidRPr="008A2CA6">
              <w:t>J Pediatr Gastroenterol Nutr. 2014 Mar; 58(3):352-60.</w:t>
            </w:r>
          </w:p>
          <w:p w:rsidR="004A2BAB" w:rsidRPr="008A2CA6" w:rsidRDefault="004A2BAB" w:rsidP="008A2CA6">
            <w:pPr>
              <w:spacing w:afterLines="200" w:after="480" w:line="240" w:lineRule="auto"/>
              <w:ind w:left="442"/>
              <w:rPr>
                <w:lang w:val="en-US"/>
              </w:rPr>
            </w:pPr>
            <w:r w:rsidRPr="008A2CA6">
              <w:rPr>
                <w:lang w:val="en-US"/>
              </w:rPr>
              <w:t>Prebiotic oligosaccharides in premature infants.</w:t>
            </w:r>
          </w:p>
          <w:p w:rsidR="004A2BAB" w:rsidRPr="008A2CA6" w:rsidRDefault="004A2BAB" w:rsidP="008A2CA6">
            <w:pPr>
              <w:spacing w:afterLines="200" w:after="480" w:line="240" w:lineRule="auto"/>
              <w:ind w:left="442"/>
              <w:rPr>
                <w:lang w:val="en-US"/>
              </w:rPr>
            </w:pPr>
            <w:r w:rsidRPr="008A2CA6">
              <w:rPr>
                <w:lang w:val="en-US"/>
              </w:rPr>
              <w:t xml:space="preserve">Underwood MA, Kalanetra KM, Bokulich NA, Mirmiran M, Barile D, Tancredi DJ, </w:t>
            </w:r>
            <w:r w:rsidRPr="008A2CA6">
              <w:t>German JB, Lebrilla CB, Mills DA.</w:t>
            </w:r>
          </w:p>
          <w:p w:rsidR="004A2BAB" w:rsidRPr="008A2CA6" w:rsidRDefault="004A2BAB" w:rsidP="008A2CA6">
            <w:pPr>
              <w:spacing w:afterLines="200" w:after="480" w:line="240" w:lineRule="auto"/>
              <w:ind w:left="442"/>
            </w:pPr>
          </w:p>
        </w:tc>
        <w:tc>
          <w:tcPr>
            <w:tcW w:w="2811" w:type="dxa"/>
          </w:tcPr>
          <w:p w:rsidR="004A2BAB" w:rsidRPr="008A2CA6" w:rsidRDefault="004A2BAB" w:rsidP="008A2CA6">
            <w:pPr>
              <w:ind w:left="444"/>
            </w:pPr>
            <w:r w:rsidRPr="008A2CA6">
              <w:t>Selec</w:t>
            </w:r>
            <w:r w:rsidR="003C1697" w:rsidRPr="008A2CA6">
              <w:t>ted 16</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41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J Allergy Clin Immunol. 2014 Feb; 133(2):405-13. </w:t>
            </w:r>
          </w:p>
          <w:p w:rsidR="004A2BAB" w:rsidRPr="008A2CA6" w:rsidRDefault="004A2BAB" w:rsidP="008A2CA6">
            <w:pPr>
              <w:spacing w:afterLines="200" w:after="480" w:line="240" w:lineRule="auto"/>
              <w:ind w:left="442"/>
              <w:rPr>
                <w:lang w:val="en-US"/>
              </w:rPr>
            </w:pPr>
            <w:r w:rsidRPr="008A2CA6">
              <w:rPr>
                <w:lang w:val="en-US"/>
              </w:rPr>
              <w:t>Prebiotic and probiotic supplementation prevents rhinovirus infections in preterm infants: a randomized, placebo-controlled trial.</w:t>
            </w:r>
          </w:p>
          <w:p w:rsidR="004A2BAB" w:rsidRPr="008A2CA6" w:rsidRDefault="004A2BAB" w:rsidP="008A2CA6">
            <w:pPr>
              <w:spacing w:afterLines="200" w:after="480" w:line="240" w:lineRule="auto"/>
              <w:ind w:left="442"/>
            </w:pPr>
            <w:r w:rsidRPr="008A2CA6">
              <w:t>Luoto R, Ruuskanen O, Waris M, Kalliomäki M, Salminen S, Isolauri E.</w:t>
            </w:r>
          </w:p>
          <w:p w:rsidR="004A2BAB" w:rsidRPr="008A2CA6" w:rsidRDefault="004A2BAB" w:rsidP="008A2CA6">
            <w:pPr>
              <w:spacing w:afterLines="200" w:after="480" w:line="240" w:lineRule="auto"/>
              <w:ind w:left="442"/>
            </w:pPr>
          </w:p>
        </w:tc>
        <w:tc>
          <w:tcPr>
            <w:tcW w:w="2811" w:type="dxa"/>
          </w:tcPr>
          <w:p w:rsidR="004A2BAB" w:rsidRPr="008A2CA6" w:rsidRDefault="003C1697" w:rsidP="008A2CA6">
            <w:pPr>
              <w:ind w:left="444"/>
            </w:pPr>
            <w:r w:rsidRPr="008A2CA6">
              <w:t>Selected 17</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42</w:t>
            </w:r>
          </w:p>
        </w:tc>
        <w:tc>
          <w:tcPr>
            <w:tcW w:w="6988" w:type="dxa"/>
          </w:tcPr>
          <w:p w:rsidR="004A2BAB" w:rsidRPr="008A2CA6" w:rsidRDefault="004A2BAB" w:rsidP="008A2CA6">
            <w:pPr>
              <w:spacing w:afterLines="200" w:after="480" w:line="240" w:lineRule="auto"/>
              <w:ind w:left="442"/>
              <w:rPr>
                <w:lang w:val="en-US"/>
              </w:rPr>
            </w:pPr>
            <w:r w:rsidRPr="008A2CA6">
              <w:rPr>
                <w:lang w:val="en-US"/>
              </w:rPr>
              <w:t>PLoS One. 2013 Aug 8; 8(8):e70904.</w:t>
            </w:r>
          </w:p>
          <w:p w:rsidR="004A2BAB" w:rsidRPr="008A2CA6" w:rsidRDefault="004A2BAB" w:rsidP="008A2CA6">
            <w:pPr>
              <w:spacing w:afterLines="200" w:after="480" w:line="240" w:lineRule="auto"/>
              <w:ind w:left="442"/>
              <w:rPr>
                <w:lang w:val="en-US"/>
              </w:rPr>
            </w:pPr>
            <w:r w:rsidRPr="008A2CA6">
              <w:rPr>
                <w:lang w:val="en-US"/>
              </w:rPr>
              <w:t>Neutral and acidic oligosaccharides supplementation does not increase the vaccine antibody response in preterm infants in a randomized clinical trial.</w:t>
            </w:r>
          </w:p>
          <w:p w:rsidR="004A2BAB" w:rsidRPr="008A2CA6" w:rsidRDefault="004A2BAB" w:rsidP="008A2CA6">
            <w:pPr>
              <w:spacing w:afterLines="200" w:after="480" w:line="240" w:lineRule="auto"/>
              <w:ind w:left="442"/>
              <w:rPr>
                <w:lang w:val="en-US"/>
              </w:rPr>
            </w:pPr>
            <w:r w:rsidRPr="008A2CA6">
              <w:rPr>
                <w:lang w:val="en-US"/>
              </w:rPr>
              <w:t>Van den Berg JP, Westerbeek EA, van der Klis FR, Berbers GA, Lafeber HN, van Elburg RM.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pPr>
            <w:r w:rsidRPr="008A2CA6">
              <w:t>Selected 18</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43</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J Pediatr. 2013 Nov; 163(5):1272-7.e1-2. </w:t>
            </w:r>
          </w:p>
          <w:p w:rsidR="004A2BAB" w:rsidRPr="008A2CA6" w:rsidRDefault="004A2BAB" w:rsidP="008A2CA6">
            <w:pPr>
              <w:spacing w:afterLines="200" w:after="480" w:line="240" w:lineRule="auto"/>
              <w:ind w:left="442"/>
              <w:rPr>
                <w:lang w:val="en-US"/>
              </w:rPr>
            </w:pPr>
            <w:r w:rsidRPr="008A2CA6">
              <w:rPr>
                <w:lang w:val="en-US"/>
              </w:rPr>
              <w:t>Effects of early prebiotic and probiotic supplementation on development of gut microbiota and fussing and crying in preterm infants: a randomized, double-blind, placebo-controlled trial.</w:t>
            </w:r>
          </w:p>
          <w:p w:rsidR="004A2BAB" w:rsidRPr="008A2CA6" w:rsidRDefault="004A2BAB" w:rsidP="008A2CA6">
            <w:pPr>
              <w:spacing w:afterLines="200" w:after="480" w:line="240" w:lineRule="auto"/>
              <w:ind w:left="442"/>
            </w:pPr>
            <w:r w:rsidRPr="008A2CA6">
              <w:t>Pärtty A, Luoto R, Kalliomäki M, Salminen S, Isolauri E.</w:t>
            </w:r>
          </w:p>
          <w:p w:rsidR="004A2BAB" w:rsidRPr="008A2CA6" w:rsidRDefault="004A2BAB" w:rsidP="008A2CA6">
            <w:pPr>
              <w:spacing w:afterLines="200" w:after="480" w:line="240" w:lineRule="auto"/>
              <w:ind w:left="442"/>
            </w:pPr>
          </w:p>
        </w:tc>
        <w:tc>
          <w:tcPr>
            <w:tcW w:w="2811" w:type="dxa"/>
          </w:tcPr>
          <w:p w:rsidR="004A2BAB" w:rsidRPr="008A2CA6" w:rsidRDefault="003C1697" w:rsidP="008A2CA6">
            <w:pPr>
              <w:ind w:left="444"/>
            </w:pPr>
            <w:r w:rsidRPr="008A2CA6">
              <w:t>Selected 19</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44</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Neuropediatrics. 2014 Feb; 45(1):22-9. </w:t>
            </w:r>
          </w:p>
          <w:p w:rsidR="004A2BAB" w:rsidRPr="008A2CA6" w:rsidRDefault="004A2BAB" w:rsidP="008A2CA6">
            <w:pPr>
              <w:spacing w:afterLines="200" w:after="480" w:line="240" w:lineRule="auto"/>
              <w:ind w:left="442"/>
              <w:rPr>
                <w:lang w:val="en-US"/>
              </w:rPr>
            </w:pPr>
            <w:r w:rsidRPr="008A2CA6">
              <w:rPr>
                <w:lang w:val="en-US"/>
              </w:rPr>
              <w:t>Neurodevelopmental outcome during the first year of life in preterm infants after supplementation of a prebiotic mixture in the neonatal period: a follow-up study.</w:t>
            </w:r>
          </w:p>
          <w:p w:rsidR="004A2BAB" w:rsidRPr="008A2CA6" w:rsidRDefault="004A2BAB" w:rsidP="008A2CA6">
            <w:pPr>
              <w:spacing w:afterLines="200" w:after="480" w:line="240" w:lineRule="auto"/>
              <w:ind w:left="442"/>
              <w:rPr>
                <w:lang w:val="en-US"/>
              </w:rPr>
            </w:pPr>
            <w:r w:rsidRPr="008A2CA6">
              <w:rPr>
                <w:lang w:val="en-US"/>
              </w:rPr>
              <w:t>LeCouffe NE, Westerbeek EA, Van Schie PE, Schaaf VA, Lafeber HN, Van Elburg RM.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Discarded as</w:t>
            </w:r>
            <w:r w:rsidR="00F12C31" w:rsidRPr="008A2CA6">
              <w:rPr>
                <w:lang w:val="en-US"/>
              </w:rPr>
              <w:t xml:space="preserve"> out of age range</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45</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J Pediatr Gastroenterol Nutr. 2013 Aug; 57(2):180-7. </w:t>
            </w:r>
          </w:p>
          <w:p w:rsidR="004A2BAB" w:rsidRPr="008A2CA6" w:rsidRDefault="004A2BAB" w:rsidP="008A2CA6">
            <w:pPr>
              <w:spacing w:afterLines="200" w:after="480" w:line="240" w:lineRule="auto"/>
              <w:ind w:left="442"/>
              <w:rPr>
                <w:lang w:val="en-US"/>
              </w:rPr>
            </w:pPr>
            <w:r w:rsidRPr="008A2CA6">
              <w:rPr>
                <w:lang w:val="en-US"/>
              </w:rPr>
              <w:t>Effect of infant and follow-on formulas containing B lactis and galacto- and fructo-oligosaccharides on infection in healthy term infants.</w:t>
            </w:r>
          </w:p>
          <w:p w:rsidR="004A2BAB" w:rsidRPr="008A2CA6" w:rsidRDefault="004A2BAB" w:rsidP="008A2CA6">
            <w:pPr>
              <w:spacing w:afterLines="200" w:after="480" w:line="240" w:lineRule="auto"/>
              <w:ind w:left="442"/>
              <w:rPr>
                <w:lang w:val="en-US"/>
              </w:rPr>
            </w:pPr>
            <w:r w:rsidRPr="008A2CA6">
              <w:rPr>
                <w:lang w:val="en-US"/>
              </w:rPr>
              <w:t>Bocquet A, Lachambre E, Kempf C, Beck L.</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synbiotic</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46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Hum Lact. 2013 Nov; 29(4):591-6. </w:t>
            </w:r>
          </w:p>
          <w:p w:rsidR="004A2BAB" w:rsidRPr="008A2CA6" w:rsidRDefault="004A2BAB" w:rsidP="008A2CA6">
            <w:pPr>
              <w:spacing w:afterLines="200" w:after="480" w:line="240" w:lineRule="auto"/>
              <w:ind w:left="442"/>
              <w:rPr>
                <w:lang w:val="en-US"/>
              </w:rPr>
            </w:pPr>
            <w:r w:rsidRPr="008A2CA6">
              <w:rPr>
                <w:lang w:val="en-US"/>
              </w:rPr>
              <w:t>Effects of synbiotic supplementation on breast milk levels of IgA, TGF-</w:t>
            </w:r>
            <w:r w:rsidRPr="008A2CA6">
              <w:t>β</w:t>
            </w:r>
            <w:r w:rsidRPr="008A2CA6">
              <w:rPr>
                <w:lang w:val="en-US"/>
              </w:rPr>
              <w:t>1, and TGF-</w:t>
            </w:r>
            <w:r w:rsidRPr="008A2CA6">
              <w:t>β</w:t>
            </w:r>
            <w:r w:rsidRPr="008A2CA6">
              <w:rPr>
                <w:lang w:val="en-US"/>
              </w:rPr>
              <w:t>2.</w:t>
            </w:r>
          </w:p>
          <w:p w:rsidR="004A2BAB" w:rsidRPr="008A2CA6" w:rsidRDefault="004A2BAB" w:rsidP="008A2CA6">
            <w:pPr>
              <w:spacing w:afterLines="200" w:after="480" w:line="240" w:lineRule="auto"/>
              <w:ind w:left="442"/>
            </w:pPr>
            <w:r w:rsidRPr="008A2CA6">
              <w:t>Nikniaz L, Ostadrahimi A, Mahdavi R, Hejazi MA, Salekdeh GH.</w:t>
            </w:r>
          </w:p>
          <w:p w:rsidR="004A2BAB" w:rsidRPr="008A2CA6" w:rsidRDefault="004A2BAB" w:rsidP="008A2CA6">
            <w:pPr>
              <w:spacing w:afterLines="200" w:after="480" w:line="240" w:lineRule="auto"/>
              <w:ind w:left="442"/>
            </w:pPr>
          </w:p>
        </w:tc>
        <w:tc>
          <w:tcPr>
            <w:tcW w:w="2811" w:type="dxa"/>
          </w:tcPr>
          <w:p w:rsidR="004A2BAB" w:rsidRPr="008A2CA6" w:rsidRDefault="004A2BAB" w:rsidP="008A2CA6">
            <w:pPr>
              <w:ind w:left="444"/>
              <w:rPr>
                <w:lang w:val="en-US"/>
              </w:rPr>
            </w:pPr>
            <w:r w:rsidRPr="008A2CA6">
              <w:rPr>
                <w:lang w:val="en-US"/>
              </w:rPr>
              <w:t>Discarded as dealing with synbiotic</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47</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Clin Nutr. 2013 Dec; 32(6):918-27. </w:t>
            </w:r>
          </w:p>
          <w:p w:rsidR="004A2BAB" w:rsidRPr="008A2CA6" w:rsidRDefault="004A2BAB" w:rsidP="008A2CA6">
            <w:pPr>
              <w:spacing w:afterLines="200" w:after="480" w:line="240" w:lineRule="auto"/>
              <w:ind w:left="442"/>
              <w:rPr>
                <w:lang w:val="en-US"/>
              </w:rPr>
            </w:pPr>
            <w:r w:rsidRPr="008A2CA6">
              <w:rPr>
                <w:lang w:val="en-US"/>
              </w:rPr>
              <w:t>Safety and efficacy of inulin and oligofructose supplementation in infant</w:t>
            </w:r>
          </w:p>
          <w:p w:rsidR="004A2BAB" w:rsidRPr="008A2CA6" w:rsidRDefault="004A2BAB" w:rsidP="008A2CA6">
            <w:pPr>
              <w:spacing w:afterLines="200" w:after="480" w:line="240" w:lineRule="auto"/>
              <w:ind w:left="442"/>
              <w:rPr>
                <w:lang w:val="en-US"/>
              </w:rPr>
            </w:pPr>
            <w:r w:rsidRPr="008A2CA6">
              <w:rPr>
                <w:lang w:val="en-US"/>
              </w:rPr>
              <w:t>formula: results from a randomized clinical trial.</w:t>
            </w:r>
          </w:p>
          <w:p w:rsidR="004A2BAB" w:rsidRPr="008A2CA6" w:rsidRDefault="004A2BAB" w:rsidP="008A2CA6">
            <w:pPr>
              <w:spacing w:afterLines="200" w:after="480" w:line="240" w:lineRule="auto"/>
              <w:ind w:left="442"/>
            </w:pPr>
            <w:r w:rsidRPr="008A2CA6">
              <w:t>Closa-Monasterolo R, Gispert-Llaurado M, Luque V, Ferre N, Rubio-Torrents C, Zaragoza-Jordana M, Escribano J.</w:t>
            </w:r>
          </w:p>
        </w:tc>
        <w:tc>
          <w:tcPr>
            <w:tcW w:w="2811" w:type="dxa"/>
          </w:tcPr>
          <w:p w:rsidR="004A2BAB" w:rsidRPr="008A2CA6" w:rsidRDefault="003C1697" w:rsidP="008A2CA6">
            <w:pPr>
              <w:ind w:left="444"/>
            </w:pPr>
            <w:r w:rsidRPr="008A2CA6">
              <w:t>Selected 20</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48</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J Biol Regul Homeost Agents. 2012 Jul-Sep; 26(3 Suppl):49-59.</w:t>
            </w:r>
          </w:p>
          <w:p w:rsidR="004A2BAB" w:rsidRPr="008A2CA6" w:rsidRDefault="004A2BAB" w:rsidP="008A2CA6">
            <w:pPr>
              <w:spacing w:afterLines="200" w:after="480" w:line="240" w:lineRule="auto"/>
              <w:ind w:left="442"/>
              <w:rPr>
                <w:lang w:val="en-US"/>
              </w:rPr>
            </w:pPr>
            <w:r w:rsidRPr="008A2CA6">
              <w:rPr>
                <w:lang w:val="en-US"/>
              </w:rPr>
              <w:t>Early neutral prebiotic oligosaccharide supplementation reduces the incidence of some allergic manifestations in the first 5 years of life.</w:t>
            </w:r>
          </w:p>
          <w:p w:rsidR="004A2BAB" w:rsidRPr="008A2CA6" w:rsidRDefault="004A2BAB" w:rsidP="008A2CA6">
            <w:pPr>
              <w:spacing w:afterLines="200" w:after="480" w:line="240" w:lineRule="auto"/>
              <w:ind w:left="442"/>
              <w:rPr>
                <w:lang w:val="en-US"/>
              </w:rPr>
            </w:pPr>
            <w:r w:rsidRPr="008A2CA6">
              <w:rPr>
                <w:lang w:val="en-US"/>
              </w:rPr>
              <w:t>Arslanoglu S, Moro GE, Boehm G, Wienz F, Stahl B, Bertino E.</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Discardes as out of age range</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49</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Pediatr Infect Dis J. 2013 Aug; 32(8):810-4. </w:t>
            </w:r>
          </w:p>
          <w:p w:rsidR="004A2BAB" w:rsidRPr="008A2CA6" w:rsidRDefault="004A2BAB" w:rsidP="008A2CA6">
            <w:pPr>
              <w:spacing w:afterLines="200" w:after="480" w:line="240" w:lineRule="auto"/>
              <w:ind w:left="442"/>
              <w:rPr>
                <w:lang w:val="en-US"/>
              </w:rPr>
            </w:pPr>
            <w:r w:rsidRPr="008A2CA6">
              <w:rPr>
                <w:lang w:val="en-US"/>
              </w:rPr>
              <w:t>Probiotics and prebiotics in preventing episodes of acute otitis media in high-risk children: a randomized, double-blind, placebo-controlled study.</w:t>
            </w:r>
          </w:p>
          <w:p w:rsidR="004A2BAB" w:rsidRPr="008A2CA6" w:rsidRDefault="004A2BAB" w:rsidP="008A2CA6">
            <w:pPr>
              <w:spacing w:afterLines="200" w:after="480" w:line="240" w:lineRule="auto"/>
              <w:ind w:left="442"/>
              <w:rPr>
                <w:lang w:val="en-US"/>
              </w:rPr>
            </w:pPr>
            <w:r w:rsidRPr="008A2CA6">
              <w:rPr>
                <w:lang w:val="en-US"/>
              </w:rPr>
              <w:t>Cohen R, Martin E, de La Rocque F, Thollot F, Pecquet S, Werner A, BoucheratM, Varon E, Bingen E, Levy C.</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for the use of probiotics and out of age range</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50</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Breastfeed Med. 2013 Apr; 8:217-22. </w:t>
            </w:r>
          </w:p>
          <w:p w:rsidR="004A2BAB" w:rsidRPr="008A2CA6" w:rsidRDefault="004A2BAB" w:rsidP="008A2CA6">
            <w:pPr>
              <w:spacing w:afterLines="200" w:after="480" w:line="240" w:lineRule="auto"/>
              <w:ind w:left="442"/>
              <w:rPr>
                <w:lang w:val="en-US"/>
              </w:rPr>
            </w:pPr>
            <w:r w:rsidRPr="008A2CA6">
              <w:rPr>
                <w:lang w:val="en-US"/>
              </w:rPr>
              <w:t>Effects of synbiotic supplementation on total antioxidant capacity of human breastmilk.</w:t>
            </w:r>
          </w:p>
          <w:p w:rsidR="004A2BAB" w:rsidRPr="008A2CA6" w:rsidRDefault="004A2BAB" w:rsidP="008A2CA6">
            <w:pPr>
              <w:spacing w:afterLines="200" w:after="480" w:line="240" w:lineRule="auto"/>
              <w:ind w:left="442"/>
            </w:pPr>
            <w:r w:rsidRPr="008A2CA6">
              <w:t>Nikniaz L, Mahdavi R, Ostadrahimi A, Hejazi MA, Vatankhah AM.</w:t>
            </w:r>
          </w:p>
          <w:p w:rsidR="004A2BAB" w:rsidRPr="008A2CA6" w:rsidRDefault="004A2BAB" w:rsidP="008A2CA6">
            <w:pPr>
              <w:spacing w:afterLines="200" w:after="480" w:line="240" w:lineRule="auto"/>
              <w:ind w:left="442"/>
            </w:pP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51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Eur J Pediatr. 2013 Mar; 172(3):317-23. </w:t>
            </w:r>
          </w:p>
          <w:p w:rsidR="004A2BAB" w:rsidRPr="008A2CA6" w:rsidRDefault="004A2BAB" w:rsidP="008A2CA6">
            <w:pPr>
              <w:spacing w:afterLines="200" w:after="480" w:line="240" w:lineRule="auto"/>
              <w:ind w:left="442"/>
              <w:rPr>
                <w:lang w:val="en-US"/>
              </w:rPr>
            </w:pPr>
            <w:r w:rsidRPr="008A2CA6">
              <w:rPr>
                <w:lang w:val="en-US"/>
              </w:rPr>
              <w:t>Effect of non-human neutral and acidic oligosaccharides on allergic and</w:t>
            </w:r>
          </w:p>
          <w:p w:rsidR="004A2BAB" w:rsidRPr="008A2CA6" w:rsidRDefault="004A2BAB" w:rsidP="008A2CA6">
            <w:pPr>
              <w:spacing w:afterLines="200" w:after="480" w:line="240" w:lineRule="auto"/>
              <w:ind w:left="442"/>
              <w:rPr>
                <w:lang w:val="en-US"/>
              </w:rPr>
            </w:pPr>
            <w:r w:rsidRPr="008A2CA6">
              <w:rPr>
                <w:lang w:val="en-US"/>
              </w:rPr>
              <w:t>infectious diseases in preterm infants.</w:t>
            </w:r>
          </w:p>
          <w:p w:rsidR="004A2BAB" w:rsidRPr="008A2CA6" w:rsidRDefault="004A2BAB" w:rsidP="008A2CA6">
            <w:pPr>
              <w:spacing w:afterLines="200" w:after="480" w:line="240" w:lineRule="auto"/>
              <w:ind w:left="442"/>
              <w:rPr>
                <w:lang w:val="en-US"/>
              </w:rPr>
            </w:pPr>
            <w:r w:rsidRPr="008A2CA6">
              <w:rPr>
                <w:lang w:val="en-US"/>
              </w:rPr>
              <w:t>Niele N, van Zwol A, Westerbeek EA, Lafeber HN, van Elburg RM.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21</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52</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Eur J Clin Microbiol Infect Dis. 2013 Feb; 32(2):269-76. </w:t>
            </w:r>
          </w:p>
          <w:p w:rsidR="004A2BAB" w:rsidRPr="008A2CA6" w:rsidRDefault="004A2BAB" w:rsidP="008A2CA6">
            <w:pPr>
              <w:spacing w:afterLines="200" w:after="480" w:line="240" w:lineRule="auto"/>
              <w:ind w:left="442"/>
              <w:rPr>
                <w:lang w:val="en-US"/>
              </w:rPr>
            </w:pPr>
            <w:r w:rsidRPr="008A2CA6">
              <w:rPr>
                <w:lang w:val="en-US"/>
              </w:rPr>
              <w:t>The effect of enteral supplementation of specific neutral and acidic oligosaccharides on the faecal microbiota and intestinal microenvironment in preterm infants.</w:t>
            </w:r>
          </w:p>
          <w:p w:rsidR="004A2BAB" w:rsidRPr="008A2CA6" w:rsidRDefault="004A2BAB" w:rsidP="008A2CA6">
            <w:pPr>
              <w:spacing w:afterLines="200" w:after="480" w:line="240" w:lineRule="auto"/>
              <w:ind w:left="442"/>
              <w:rPr>
                <w:lang w:val="en-US"/>
              </w:rPr>
            </w:pPr>
            <w:r w:rsidRPr="008A2CA6">
              <w:rPr>
                <w:lang w:val="en-US"/>
              </w:rPr>
              <w:t>Westerbeek EA, Slump RA, Lafeber HN, Knol J, Georgi G, Fetter WP, van Elburg RM.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22</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53</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BMC Pediatr. 2012 Aug 7; 12:118. </w:t>
            </w:r>
          </w:p>
          <w:p w:rsidR="004A2BAB" w:rsidRPr="008A2CA6" w:rsidRDefault="004A2BAB" w:rsidP="008A2CA6">
            <w:pPr>
              <w:spacing w:afterLines="200" w:after="480" w:line="240" w:lineRule="auto"/>
              <w:ind w:left="442"/>
              <w:rPr>
                <w:lang w:val="en-US"/>
              </w:rPr>
            </w:pPr>
            <w:r w:rsidRPr="008A2CA6">
              <w:rPr>
                <w:lang w:val="en-US"/>
              </w:rPr>
              <w:t>Total calcium absorption is similar from infant formulas with and without prebiotics and exceeds that in human milk-fed infants.</w:t>
            </w:r>
          </w:p>
          <w:p w:rsidR="004A2BAB" w:rsidRPr="008A2CA6" w:rsidRDefault="004A2BAB" w:rsidP="008A2CA6">
            <w:pPr>
              <w:spacing w:afterLines="200" w:after="480" w:line="240" w:lineRule="auto"/>
              <w:ind w:left="442"/>
              <w:rPr>
                <w:lang w:val="en-US"/>
              </w:rPr>
            </w:pPr>
            <w:r w:rsidRPr="008A2CA6">
              <w:rPr>
                <w:lang w:val="en-US"/>
              </w:rPr>
              <w:t>Hicks PD, Hawthorne KM, Berseth CL, Marunycz JD, Heubi JE, Abrams SA.</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23</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54</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Benef Microbes. 2012 Sep; 3(3):189-94. </w:t>
            </w:r>
          </w:p>
          <w:p w:rsidR="004A2BAB" w:rsidRPr="008A2CA6" w:rsidRDefault="004A2BAB" w:rsidP="008A2CA6">
            <w:pPr>
              <w:spacing w:afterLines="200" w:after="480" w:line="240" w:lineRule="auto"/>
              <w:ind w:left="442"/>
              <w:rPr>
                <w:lang w:val="en-US"/>
              </w:rPr>
            </w:pPr>
            <w:r w:rsidRPr="008A2CA6">
              <w:rPr>
                <w:lang w:val="en-US"/>
              </w:rPr>
              <w:t>Cost/benefit of synbiotics in acute infectious gastroenteritis: spend to save.</w:t>
            </w:r>
          </w:p>
          <w:p w:rsidR="004A2BAB" w:rsidRPr="008A2CA6" w:rsidRDefault="004A2BAB" w:rsidP="008A2CA6">
            <w:pPr>
              <w:spacing w:afterLines="200" w:after="480" w:line="240" w:lineRule="auto"/>
              <w:ind w:left="442"/>
              <w:rPr>
                <w:lang w:val="en-US"/>
              </w:rPr>
            </w:pPr>
            <w:r w:rsidRPr="008A2CA6">
              <w:rPr>
                <w:lang w:val="en-US"/>
              </w:rPr>
              <w:t>Vandenplas Y, De Hert S; Probiotical study group.</w:t>
            </w: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55</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Acta Paediatr. 2012 Sep; 101(9):929-34. </w:t>
            </w:r>
          </w:p>
          <w:p w:rsidR="004A2BAB" w:rsidRPr="008A2CA6" w:rsidRDefault="004A2BAB" w:rsidP="008A2CA6">
            <w:pPr>
              <w:spacing w:afterLines="200" w:after="480" w:line="240" w:lineRule="auto"/>
              <w:ind w:left="442"/>
              <w:rPr>
                <w:lang w:val="en-US"/>
              </w:rPr>
            </w:pPr>
            <w:r w:rsidRPr="008A2CA6">
              <w:rPr>
                <w:lang w:val="en-US"/>
              </w:rPr>
              <w:t>Antibiotic use in infants in the first year of life in five European countries.</w:t>
            </w:r>
          </w:p>
          <w:p w:rsidR="004A2BAB" w:rsidRPr="008A2CA6" w:rsidRDefault="004A2BAB" w:rsidP="008A2CA6">
            <w:pPr>
              <w:spacing w:afterLines="200" w:after="480" w:line="240" w:lineRule="auto"/>
              <w:ind w:left="442"/>
              <w:rPr>
                <w:lang w:val="en-US"/>
              </w:rPr>
            </w:pPr>
            <w:r w:rsidRPr="008A2CA6">
              <w:rPr>
                <w:lang w:val="en-US"/>
              </w:rPr>
              <w:t>Stam J, van Stuijvenberg M, Grüber C, Mosca F, Arslanoglu S, Chirico G,Braegger CP, Riedler J, Boehm G, Sauer PJ; Multicenter Infection Prevention Study.</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out of scope</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56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Nutr J. 2012 Jun 7; 11:38. </w:t>
            </w:r>
          </w:p>
          <w:p w:rsidR="004A2BAB" w:rsidRPr="008A2CA6" w:rsidRDefault="004A2BAB" w:rsidP="008A2CA6">
            <w:pPr>
              <w:spacing w:afterLines="200" w:after="480" w:line="240" w:lineRule="auto"/>
              <w:ind w:left="442"/>
              <w:rPr>
                <w:lang w:val="en-US"/>
              </w:rPr>
            </w:pPr>
            <w:r w:rsidRPr="008A2CA6">
              <w:rPr>
                <w:lang w:val="en-US"/>
              </w:rPr>
              <w:t>Growth and tolerance of infants fed formula supplemented with polydextrose (PDX) and/or galactooligosaccharides (GOS): double-blind, randomized, controlled trial.</w:t>
            </w:r>
          </w:p>
          <w:p w:rsidR="004A2BAB" w:rsidRPr="008A2CA6" w:rsidRDefault="004A2BAB" w:rsidP="008A2CA6">
            <w:pPr>
              <w:spacing w:afterLines="200" w:after="480" w:line="240" w:lineRule="auto"/>
              <w:ind w:left="442"/>
              <w:rPr>
                <w:lang w:val="en-US"/>
              </w:rPr>
            </w:pPr>
            <w:r w:rsidRPr="008A2CA6">
              <w:rPr>
                <w:lang w:val="en-US"/>
              </w:rPr>
              <w:t>Ashley C, Johnston WH, Harris CL, Stolz SI, Wampler JL, Berseth CL.</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Selected 2</w:t>
            </w:r>
            <w:r w:rsidR="003C1697" w:rsidRPr="008A2CA6">
              <w:rPr>
                <w:lang w:val="en-US"/>
              </w:rPr>
              <w:t>4</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58</w:t>
            </w:r>
          </w:p>
        </w:tc>
        <w:tc>
          <w:tcPr>
            <w:tcW w:w="6988" w:type="dxa"/>
          </w:tcPr>
          <w:p w:rsidR="004A2BAB" w:rsidRPr="008A2CA6" w:rsidRDefault="004A2BAB" w:rsidP="008A2CA6">
            <w:pPr>
              <w:spacing w:afterLines="200" w:after="480" w:line="240" w:lineRule="auto"/>
              <w:ind w:left="442"/>
            </w:pPr>
            <w:r w:rsidRPr="008A2CA6">
              <w:t xml:space="preserve"> J Pediatr Gastroenterol Nutr. 2012 Sep; 55(3):314-20. </w:t>
            </w:r>
          </w:p>
          <w:p w:rsidR="004A2BAB" w:rsidRPr="008A2CA6" w:rsidRDefault="004A2BAB" w:rsidP="008A2CA6">
            <w:pPr>
              <w:spacing w:afterLines="200" w:after="480" w:line="240" w:lineRule="auto"/>
              <w:ind w:left="442"/>
              <w:rPr>
                <w:lang w:val="en-US"/>
              </w:rPr>
            </w:pPr>
            <w:r w:rsidRPr="008A2CA6">
              <w:rPr>
                <w:lang w:val="en-US"/>
              </w:rPr>
              <w:t>Quantitative analysis of intestinal bacterial populations from term infants fed</w:t>
            </w:r>
          </w:p>
          <w:p w:rsidR="004A2BAB" w:rsidRPr="008A2CA6" w:rsidRDefault="004A2BAB" w:rsidP="008A2CA6">
            <w:pPr>
              <w:spacing w:afterLines="200" w:after="480" w:line="240" w:lineRule="auto"/>
              <w:ind w:left="442"/>
              <w:rPr>
                <w:lang w:val="en-US"/>
              </w:rPr>
            </w:pPr>
            <w:r w:rsidRPr="008A2CA6">
              <w:rPr>
                <w:lang w:val="en-US"/>
              </w:rPr>
              <w:t>formula supplemented with fructo-oligosaccharides.</w:t>
            </w:r>
          </w:p>
          <w:p w:rsidR="004A2BAB" w:rsidRPr="008A2CA6" w:rsidRDefault="004A2BAB" w:rsidP="008A2CA6">
            <w:pPr>
              <w:spacing w:afterLines="200" w:after="480" w:line="240" w:lineRule="auto"/>
              <w:ind w:left="442"/>
              <w:rPr>
                <w:lang w:val="en-US"/>
              </w:rPr>
            </w:pPr>
            <w:r w:rsidRPr="008A2CA6">
              <w:rPr>
                <w:lang w:val="en-US"/>
              </w:rPr>
              <w:t>Xia Q, Williams T, Hustead D, Price P, Morrison M, Yu Z.</w:t>
            </w:r>
          </w:p>
        </w:tc>
        <w:tc>
          <w:tcPr>
            <w:tcW w:w="2811" w:type="dxa"/>
          </w:tcPr>
          <w:p w:rsidR="004A2BAB" w:rsidRPr="008A2CA6" w:rsidRDefault="003C1697" w:rsidP="008A2CA6">
            <w:pPr>
              <w:ind w:left="444"/>
              <w:rPr>
                <w:lang w:val="en-US"/>
              </w:rPr>
            </w:pPr>
            <w:r w:rsidRPr="008A2CA6">
              <w:rPr>
                <w:lang w:val="en-US"/>
              </w:rPr>
              <w:t>Selected 25</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59</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Gastroenterol Nutr. 2012 Jun; 54(6):828-9. </w:t>
            </w:r>
          </w:p>
          <w:p w:rsidR="004A2BAB" w:rsidRPr="008A2CA6" w:rsidRDefault="004A2BAB" w:rsidP="008A2CA6">
            <w:pPr>
              <w:spacing w:afterLines="200" w:after="480" w:line="240" w:lineRule="auto"/>
              <w:ind w:left="442"/>
              <w:rPr>
                <w:lang w:val="en-US"/>
              </w:rPr>
            </w:pPr>
            <w:r w:rsidRPr="008A2CA6">
              <w:rPr>
                <w:lang w:val="en-US"/>
              </w:rPr>
              <w:t xml:space="preserve">Inulin and fructo-oligosaccharides for the prevention of antibiotic-associated diarrhea in children: report by the ESPGHAN Working Group on Probiotics and Prebiotics. </w:t>
            </w:r>
          </w:p>
          <w:p w:rsidR="004A2BAB" w:rsidRPr="008A2CA6" w:rsidRDefault="009053EC" w:rsidP="008A2CA6">
            <w:pPr>
              <w:spacing w:afterLines="200" w:after="480" w:line="240" w:lineRule="auto"/>
              <w:ind w:left="442"/>
              <w:rPr>
                <w:lang w:val="en-US"/>
              </w:rPr>
            </w:pPr>
            <w:hyperlink r:id="rId39" w:history="1">
              <w:r w:rsidR="004A2BAB" w:rsidRPr="008A2CA6">
                <w:rPr>
                  <w:rStyle w:val="Collegamentoipertestuale"/>
                  <w:color w:val="000000" w:themeColor="text1"/>
                  <w:u w:val="none"/>
                  <w:lang w:val="en-US"/>
                </w:rPr>
                <w:t>Szajewska H</w:t>
              </w:r>
            </w:hyperlink>
            <w:r w:rsidR="004A2BAB" w:rsidRPr="008A2CA6">
              <w:rPr>
                <w:color w:val="000000" w:themeColor="text1"/>
                <w:lang w:val="en-US"/>
              </w:rPr>
              <w:t xml:space="preserve">, </w:t>
            </w:r>
            <w:hyperlink r:id="rId40" w:history="1">
              <w:r w:rsidR="004A2BAB" w:rsidRPr="008A2CA6">
                <w:rPr>
                  <w:rStyle w:val="Collegamentoipertestuale"/>
                  <w:color w:val="000000" w:themeColor="text1"/>
                  <w:u w:val="none"/>
                  <w:lang w:val="en-US"/>
                </w:rPr>
                <w:t>Weizman Z</w:t>
              </w:r>
            </w:hyperlink>
            <w:r w:rsidR="004A2BAB" w:rsidRPr="008A2CA6">
              <w:rPr>
                <w:color w:val="000000" w:themeColor="text1"/>
                <w:lang w:val="en-US"/>
              </w:rPr>
              <w:t xml:space="preserve">, </w:t>
            </w:r>
            <w:hyperlink r:id="rId41" w:history="1">
              <w:r w:rsidR="004A2BAB" w:rsidRPr="008A2CA6">
                <w:rPr>
                  <w:rStyle w:val="Collegamentoipertestuale"/>
                  <w:color w:val="000000" w:themeColor="text1"/>
                  <w:u w:val="none"/>
                  <w:lang w:val="en-US"/>
                </w:rPr>
                <w:t>Abu-Zekry M</w:t>
              </w:r>
            </w:hyperlink>
            <w:r w:rsidR="004A2BAB" w:rsidRPr="008A2CA6">
              <w:rPr>
                <w:color w:val="000000" w:themeColor="text1"/>
                <w:lang w:val="en-US"/>
              </w:rPr>
              <w:t xml:space="preserve">, </w:t>
            </w:r>
            <w:hyperlink r:id="rId42" w:history="1">
              <w:r w:rsidR="004A2BAB" w:rsidRPr="008A2CA6">
                <w:rPr>
                  <w:rStyle w:val="Collegamentoipertestuale"/>
                  <w:color w:val="000000" w:themeColor="text1"/>
                  <w:u w:val="none"/>
                  <w:lang w:val="en-US"/>
                </w:rPr>
                <w:t>Kekez AJ</w:t>
              </w:r>
            </w:hyperlink>
            <w:r w:rsidR="004A2BAB" w:rsidRPr="008A2CA6">
              <w:rPr>
                <w:color w:val="000000" w:themeColor="text1"/>
                <w:lang w:val="en-US"/>
              </w:rPr>
              <w:t xml:space="preserve">, </w:t>
            </w:r>
            <w:hyperlink r:id="rId43" w:history="1">
              <w:r w:rsidR="004A2BAB" w:rsidRPr="008A2CA6">
                <w:rPr>
                  <w:rStyle w:val="Collegamentoipertestuale"/>
                  <w:color w:val="000000" w:themeColor="text1"/>
                  <w:u w:val="none"/>
                  <w:lang w:val="en-US"/>
                </w:rPr>
                <w:t>Braegger CP</w:t>
              </w:r>
            </w:hyperlink>
            <w:r w:rsidR="004A2BAB" w:rsidRPr="008A2CA6">
              <w:rPr>
                <w:color w:val="000000" w:themeColor="text1"/>
                <w:lang w:val="en-US"/>
              </w:rPr>
              <w:t xml:space="preserve">, </w:t>
            </w:r>
            <w:hyperlink r:id="rId44" w:history="1">
              <w:r w:rsidR="004A2BAB" w:rsidRPr="008A2CA6">
                <w:rPr>
                  <w:rStyle w:val="Collegamentoipertestuale"/>
                  <w:color w:val="000000" w:themeColor="text1"/>
                  <w:u w:val="none"/>
                  <w:lang w:val="en-US"/>
                </w:rPr>
                <w:t>Kolacek S</w:t>
              </w:r>
            </w:hyperlink>
            <w:r w:rsidR="004A2BAB" w:rsidRPr="008A2CA6">
              <w:rPr>
                <w:color w:val="000000" w:themeColor="text1"/>
                <w:lang w:val="en-US"/>
              </w:rPr>
              <w:t xml:space="preserve">, </w:t>
            </w:r>
            <w:hyperlink r:id="rId45" w:history="1">
              <w:r w:rsidR="004A2BAB" w:rsidRPr="008A2CA6">
                <w:rPr>
                  <w:rStyle w:val="Collegamentoipertestuale"/>
                  <w:color w:val="000000" w:themeColor="text1"/>
                  <w:u w:val="none"/>
                  <w:lang w:val="en-US"/>
                </w:rPr>
                <w:t>Micetic-Turk D</w:t>
              </w:r>
            </w:hyperlink>
            <w:r w:rsidR="004A2BAB" w:rsidRPr="008A2CA6">
              <w:rPr>
                <w:color w:val="000000" w:themeColor="text1"/>
                <w:lang w:val="en-US"/>
              </w:rPr>
              <w:t xml:space="preserve">, </w:t>
            </w:r>
            <w:hyperlink r:id="rId46" w:history="1">
              <w:r w:rsidR="004A2BAB" w:rsidRPr="008A2CA6">
                <w:rPr>
                  <w:rStyle w:val="Collegamentoipertestuale"/>
                  <w:color w:val="000000" w:themeColor="text1"/>
                  <w:u w:val="none"/>
                  <w:lang w:val="en-US"/>
                </w:rPr>
                <w:t>Ruszczyński M</w:t>
              </w:r>
            </w:hyperlink>
            <w:r w:rsidR="004A2BAB" w:rsidRPr="008A2CA6">
              <w:rPr>
                <w:color w:val="000000" w:themeColor="text1"/>
                <w:lang w:val="en-US"/>
              </w:rPr>
              <w:t xml:space="preserve">, </w:t>
            </w:r>
            <w:hyperlink r:id="rId47" w:history="1">
              <w:r w:rsidR="004A2BAB" w:rsidRPr="008A2CA6">
                <w:rPr>
                  <w:rStyle w:val="Collegamentoipertestuale"/>
                  <w:color w:val="000000" w:themeColor="text1"/>
                  <w:u w:val="none"/>
                  <w:lang w:val="en-US"/>
                </w:rPr>
                <w:t>Vukavic T</w:t>
              </w:r>
            </w:hyperlink>
            <w:r w:rsidR="004A2BAB" w:rsidRPr="008A2CA6">
              <w:rPr>
                <w:color w:val="000000" w:themeColor="text1"/>
                <w:lang w:val="en-US"/>
              </w:rPr>
              <w:t xml:space="preserve">; </w:t>
            </w:r>
            <w:hyperlink r:id="rId48" w:history="1">
              <w:r w:rsidR="004A2BAB" w:rsidRPr="008A2CA6">
                <w:rPr>
                  <w:rStyle w:val="highlight"/>
                  <w:color w:val="000000" w:themeColor="text1"/>
                  <w:lang w:val="en-US"/>
                </w:rPr>
                <w:t>ESPGHAN</w:t>
              </w:r>
              <w:r w:rsidR="004A2BAB" w:rsidRPr="008A2CA6">
                <w:rPr>
                  <w:rStyle w:val="Collegamentoipertestuale"/>
                  <w:color w:val="000000" w:themeColor="text1"/>
                  <w:u w:val="none"/>
                  <w:lang w:val="en-US"/>
                </w:rPr>
                <w:t xml:space="preserve"> </w:t>
              </w:r>
              <w:r w:rsidR="004A2BAB" w:rsidRPr="008A2CA6">
                <w:rPr>
                  <w:rStyle w:val="highlight"/>
                  <w:color w:val="000000" w:themeColor="text1"/>
                  <w:lang w:val="en-US"/>
                </w:rPr>
                <w:t>Working</w:t>
              </w:r>
              <w:r w:rsidR="004A2BAB" w:rsidRPr="008A2CA6">
                <w:rPr>
                  <w:rStyle w:val="Collegamentoipertestuale"/>
                  <w:color w:val="000000" w:themeColor="text1"/>
                  <w:u w:val="none"/>
                  <w:lang w:val="en-US"/>
                </w:rPr>
                <w:t xml:space="preserve"> </w:t>
              </w:r>
              <w:r w:rsidR="004A2BAB" w:rsidRPr="008A2CA6">
                <w:rPr>
                  <w:rStyle w:val="highlight"/>
                  <w:color w:val="000000" w:themeColor="text1"/>
                  <w:lang w:val="en-US"/>
                </w:rPr>
                <w:t>Group</w:t>
              </w:r>
              <w:r w:rsidR="004A2BAB" w:rsidRPr="008A2CA6">
                <w:rPr>
                  <w:rStyle w:val="Collegamentoipertestuale"/>
                  <w:color w:val="000000" w:themeColor="text1"/>
                  <w:u w:val="none"/>
                  <w:lang w:val="en-US"/>
                </w:rPr>
                <w:t xml:space="preserve"> on </w:t>
              </w:r>
              <w:r w:rsidR="004A2BAB" w:rsidRPr="008A2CA6">
                <w:rPr>
                  <w:rStyle w:val="highlight"/>
                  <w:color w:val="000000" w:themeColor="text1"/>
                  <w:lang w:val="en-US"/>
                </w:rPr>
                <w:t>Probiotics</w:t>
              </w:r>
              <w:r w:rsidR="004A2BAB" w:rsidRPr="008A2CA6">
                <w:rPr>
                  <w:rStyle w:val="Collegamentoipertestuale"/>
                  <w:color w:val="000000" w:themeColor="text1"/>
                  <w:u w:val="none"/>
                  <w:lang w:val="en-US"/>
                </w:rPr>
                <w:t xml:space="preserve"> and </w:t>
              </w:r>
              <w:r w:rsidR="004A2BAB" w:rsidRPr="008A2CA6">
                <w:rPr>
                  <w:rStyle w:val="highlight"/>
                  <w:color w:val="000000" w:themeColor="text1"/>
                  <w:lang w:val="en-US"/>
                </w:rPr>
                <w:t>Prebiotics</w:t>
              </w:r>
            </w:hyperlink>
            <w:r w:rsidR="004A2BAB" w:rsidRPr="008A2CA6">
              <w:rPr>
                <w:color w:val="000000" w:themeColor="text1"/>
                <w:lang w:val="en-US"/>
              </w:rPr>
              <w:t>.</w:t>
            </w:r>
          </w:p>
        </w:tc>
        <w:tc>
          <w:tcPr>
            <w:tcW w:w="2811" w:type="dxa"/>
          </w:tcPr>
          <w:p w:rsidR="004A2BAB" w:rsidRPr="008A2CA6" w:rsidRDefault="004A2BAB" w:rsidP="008A2CA6">
            <w:pPr>
              <w:ind w:left="444"/>
              <w:rPr>
                <w:lang w:val="en-US"/>
              </w:rPr>
            </w:pPr>
            <w:r w:rsidRPr="008A2CA6">
              <w:rPr>
                <w:lang w:val="en-US"/>
              </w:rPr>
              <w:t>Discarded as review</w:t>
            </w:r>
          </w:p>
          <w:p w:rsidR="004A2BAB" w:rsidRPr="008A2CA6" w:rsidRDefault="004A2BAB" w:rsidP="008A2CA6">
            <w:pPr>
              <w:ind w:left="444"/>
              <w:rPr>
                <w:lang w:val="en-US"/>
              </w:rPr>
            </w:pP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60</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JPEN J Parenter Enteral Nutr. 2012 Jan; 36(1 Suppl):95S-105S. </w:t>
            </w:r>
          </w:p>
          <w:p w:rsidR="004A2BAB" w:rsidRPr="008A2CA6" w:rsidRDefault="004A2BAB" w:rsidP="008A2CA6">
            <w:pPr>
              <w:spacing w:afterLines="200" w:after="480" w:line="240" w:lineRule="auto"/>
              <w:ind w:left="442"/>
              <w:rPr>
                <w:lang w:val="en-US"/>
              </w:rPr>
            </w:pPr>
            <w:r w:rsidRPr="008A2CA6">
              <w:rPr>
                <w:lang w:val="en-US"/>
              </w:rPr>
              <w:t>Effects of prebiotic-containing infant formula on gastrointestinal tolerance and fecal microbiota in a randomized controlled trial.</w:t>
            </w:r>
          </w:p>
          <w:p w:rsidR="004A2BAB" w:rsidRPr="008A2CA6" w:rsidRDefault="004A2BAB" w:rsidP="008A2CA6">
            <w:pPr>
              <w:spacing w:afterLines="200" w:after="480" w:line="240" w:lineRule="auto"/>
              <w:ind w:left="442"/>
              <w:rPr>
                <w:lang w:val="en-US"/>
              </w:rPr>
            </w:pPr>
            <w:r w:rsidRPr="008A2CA6">
              <w:rPr>
                <w:lang w:val="en-US"/>
              </w:rPr>
              <w:t>Holscher HD, Faust KL, Czerkies LA, Litov R, Ziegler EE, Lessin H, Hatch T, Sun S, Tappenden KA.</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26</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61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Pharmacol Res. 2012 Feb; 65(2):231-8. </w:t>
            </w:r>
          </w:p>
          <w:p w:rsidR="004A2BAB" w:rsidRPr="008A2CA6" w:rsidRDefault="004A2BAB" w:rsidP="008A2CA6">
            <w:pPr>
              <w:spacing w:afterLines="200" w:after="480" w:line="240" w:lineRule="auto"/>
              <w:ind w:left="442"/>
              <w:rPr>
                <w:lang w:val="en-US"/>
              </w:rPr>
            </w:pPr>
            <w:r w:rsidRPr="008A2CA6">
              <w:rPr>
                <w:lang w:val="en-US"/>
              </w:rPr>
              <w:t>Lactobacillus fermentum CECT 5716 is safe and well tolerated in infants of 1-6 months of age: a randomized controlled trial.</w:t>
            </w:r>
          </w:p>
          <w:p w:rsidR="004A2BAB" w:rsidRPr="008A2CA6" w:rsidRDefault="004A2BAB" w:rsidP="008A2CA6">
            <w:pPr>
              <w:spacing w:afterLines="200" w:after="480" w:line="240" w:lineRule="auto"/>
              <w:ind w:left="442"/>
              <w:rPr>
                <w:lang w:val="en-US"/>
              </w:rPr>
            </w:pPr>
            <w:r w:rsidRPr="008A2CA6">
              <w:rPr>
                <w:lang w:val="en-US"/>
              </w:rPr>
              <w:t>Gil-Campos M, López MÁ, Rodriguez-Benítez MV, Romero J, Roncero I, Linares MD, Maldonado J, López-Huertas E, Berwind R, Ritzenthaler KL, Navas V, Sierra C, Sempere L, Geerlings A, Maldonado-Lobón JA, Valero AD, Lara-Villoslada F, Olivares M.</w:t>
            </w:r>
          </w:p>
          <w:p w:rsidR="004A2BAB" w:rsidRPr="008A2CA6" w:rsidRDefault="004A2BAB" w:rsidP="008A2CA6">
            <w:pPr>
              <w:spacing w:afterLines="200" w:after="480" w:line="240" w:lineRule="auto"/>
              <w:ind w:left="442" w:firstLine="708"/>
              <w:rPr>
                <w:lang w:val="en-US"/>
              </w:rPr>
            </w:pPr>
          </w:p>
        </w:tc>
        <w:tc>
          <w:tcPr>
            <w:tcW w:w="2811" w:type="dxa"/>
          </w:tcPr>
          <w:p w:rsidR="004A2BAB" w:rsidRPr="008A2CA6" w:rsidRDefault="004A2BAB" w:rsidP="008A2CA6">
            <w:pPr>
              <w:ind w:left="444"/>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62</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PLoS One. 2011; 6(11):e28010. </w:t>
            </w:r>
          </w:p>
          <w:p w:rsidR="004A2BAB" w:rsidRPr="008A2CA6" w:rsidRDefault="004A2BAB" w:rsidP="008A2CA6">
            <w:pPr>
              <w:spacing w:afterLines="200" w:after="480" w:line="240" w:lineRule="auto"/>
              <w:ind w:left="442"/>
              <w:rPr>
                <w:lang w:val="en-US"/>
              </w:rPr>
            </w:pPr>
            <w:r w:rsidRPr="008A2CA6">
              <w:rPr>
                <w:lang w:val="en-US"/>
              </w:rPr>
              <w:t>Tolerance and safety evaluation in a large cohort of healthy infants fed an innovative prebiotic formula: a randomized controlled trial.</w:t>
            </w:r>
          </w:p>
          <w:p w:rsidR="004A2BAB" w:rsidRPr="008A2CA6" w:rsidRDefault="004A2BAB" w:rsidP="008A2CA6">
            <w:pPr>
              <w:spacing w:afterLines="200" w:after="480" w:line="240" w:lineRule="auto"/>
              <w:ind w:left="442"/>
              <w:rPr>
                <w:lang w:val="en-US"/>
              </w:rPr>
            </w:pPr>
            <w:r w:rsidRPr="008A2CA6">
              <w:rPr>
                <w:lang w:val="en-US"/>
              </w:rPr>
              <w:t>Piemontese P, Giannì ML, Braegger CP, Chirico G, Grüber C, Riedler J, Arslanoglu S, van Stuijvenberg M, Boehm G, Jeline</w:t>
            </w:r>
            <w:r w:rsidR="001F78D2" w:rsidRPr="008A2CA6">
              <w:rPr>
                <w:lang w:val="en-US"/>
              </w:rPr>
              <w:t>k J, Roggero P</w:t>
            </w:r>
            <w:r w:rsidRPr="008A2CA6">
              <w:rPr>
                <w:lang w:val="en-US"/>
              </w:rPr>
              <w:t>.</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27</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63</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Clin Exp Allergy. 2012 Apr; 42(4):531-9. </w:t>
            </w:r>
          </w:p>
          <w:p w:rsidR="004A2BAB" w:rsidRPr="008A2CA6" w:rsidRDefault="004A2BAB" w:rsidP="008A2CA6">
            <w:pPr>
              <w:spacing w:afterLines="200" w:after="480" w:line="240" w:lineRule="auto"/>
              <w:ind w:left="442"/>
              <w:rPr>
                <w:lang w:val="en-US"/>
              </w:rPr>
            </w:pPr>
            <w:r w:rsidRPr="008A2CA6">
              <w:rPr>
                <w:lang w:val="en-US"/>
              </w:rPr>
              <w:t>No detectable beneficial systemic immunomodulatory effects of a specific synbiotic mixture in infants with atopic dermatitis.</w:t>
            </w:r>
          </w:p>
          <w:p w:rsidR="004A2BAB" w:rsidRPr="008A2CA6" w:rsidRDefault="004A2BAB" w:rsidP="008A2CA6">
            <w:pPr>
              <w:spacing w:afterLines="200" w:after="480" w:line="240" w:lineRule="auto"/>
              <w:ind w:left="442"/>
              <w:rPr>
                <w:lang w:val="en-US"/>
              </w:rPr>
            </w:pPr>
            <w:r w:rsidRPr="008A2CA6">
              <w:rPr>
                <w:lang w:val="en-US"/>
              </w:rPr>
              <w:t>Van der Aa LB, Lutter R, Heymans HS, Smids BS, Dekker T, Van Aalderen WM, Sillevis Smitt JH, Knippels LM, Garssen J, Nauta AJ, Sprikkelman AB.</w:t>
            </w:r>
          </w:p>
        </w:tc>
        <w:tc>
          <w:tcPr>
            <w:tcW w:w="2811" w:type="dxa"/>
          </w:tcPr>
          <w:p w:rsidR="004A2BAB" w:rsidRPr="008A2CA6" w:rsidRDefault="004A2BAB" w:rsidP="008A2CA6">
            <w:pPr>
              <w:ind w:left="444"/>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64</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Br J Nutr. 2011 Dec; 106(11):1740-8. </w:t>
            </w:r>
          </w:p>
          <w:p w:rsidR="004A2BAB" w:rsidRPr="008A2CA6" w:rsidRDefault="004A2BAB" w:rsidP="008A2CA6">
            <w:pPr>
              <w:spacing w:afterLines="200" w:after="480" w:line="240" w:lineRule="auto"/>
              <w:ind w:left="442"/>
              <w:rPr>
                <w:lang w:val="en-US"/>
              </w:rPr>
            </w:pPr>
            <w:r w:rsidRPr="008A2CA6">
              <w:rPr>
                <w:lang w:val="en-US"/>
              </w:rPr>
              <w:t>Do prebiotics reduce the number of fever episodes in healthy children in their first year of life: a randomised controlled trial.</w:t>
            </w:r>
          </w:p>
          <w:p w:rsidR="004A2BAB" w:rsidRPr="008A2CA6" w:rsidRDefault="004A2BAB" w:rsidP="008A2CA6">
            <w:pPr>
              <w:spacing w:afterLines="200" w:after="480" w:line="240" w:lineRule="auto"/>
              <w:ind w:left="442"/>
              <w:rPr>
                <w:lang w:val="en-US"/>
              </w:rPr>
            </w:pPr>
            <w:r w:rsidRPr="008A2CA6">
              <w:rPr>
                <w:lang w:val="en-US"/>
              </w:rPr>
              <w:t>Van Stuijvenberg M, Eisses AM, Grüber C, Mosca F, Arslanoglu S, Chirico G,Braegger CP, Riedler J, Boehm G, Sauer PJ.</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28</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65</w:t>
            </w:r>
          </w:p>
        </w:tc>
        <w:tc>
          <w:tcPr>
            <w:tcW w:w="6988" w:type="dxa"/>
          </w:tcPr>
          <w:p w:rsidR="004A2BAB" w:rsidRPr="008A2CA6" w:rsidRDefault="004A2BAB" w:rsidP="008A2CA6">
            <w:pPr>
              <w:spacing w:afterLines="200" w:after="480" w:line="240" w:lineRule="auto"/>
              <w:ind w:left="442"/>
              <w:rPr>
                <w:lang w:val="en-US"/>
              </w:rPr>
            </w:pPr>
            <w:r w:rsidRPr="008A2CA6">
              <w:rPr>
                <w:lang w:val="en-US"/>
              </w:rPr>
              <w:t>J Pediatr Gastroenterol Nutr. 2012 Feb; 54(2):288-90.</w:t>
            </w:r>
          </w:p>
          <w:p w:rsidR="004A2BAB" w:rsidRPr="008A2CA6" w:rsidRDefault="004A2BAB" w:rsidP="008A2CA6">
            <w:pPr>
              <w:spacing w:afterLines="200" w:after="480" w:line="240" w:lineRule="auto"/>
              <w:ind w:left="442"/>
              <w:rPr>
                <w:lang w:val="en-US"/>
              </w:rPr>
            </w:pPr>
            <w:r w:rsidRPr="008A2CA6">
              <w:rPr>
                <w:lang w:val="en-US"/>
              </w:rPr>
              <w:t>Stool pattern changes in toddlers consuming a follow-on formula supplemented with polydextrose and galactooligosaccharides.</w:t>
            </w:r>
          </w:p>
          <w:p w:rsidR="004A2BAB" w:rsidRPr="008A2CA6" w:rsidRDefault="004A2BAB" w:rsidP="008A2CA6">
            <w:pPr>
              <w:spacing w:afterLines="200" w:after="480" w:line="240" w:lineRule="auto"/>
              <w:ind w:left="442"/>
              <w:rPr>
                <w:lang w:val="en-US"/>
              </w:rPr>
            </w:pPr>
            <w:r w:rsidRPr="008A2CA6">
              <w:rPr>
                <w:lang w:val="en-US"/>
              </w:rPr>
              <w:t>Ribeiro TC, Costa-Ribeiro H Jr, Almeida PS, Pontes MV, Leite ME, Filadelfo LR,Khoury JC, Bean JA, Mitmesser SH, Vanderhoof JA, Scalabrin DM.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66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Mol Genet Metab. 2011; 104 Suppl:S55-9. </w:t>
            </w:r>
          </w:p>
          <w:p w:rsidR="004A2BAB" w:rsidRPr="008A2CA6" w:rsidRDefault="004A2BAB" w:rsidP="008A2CA6">
            <w:pPr>
              <w:spacing w:afterLines="200" w:after="480" w:line="240" w:lineRule="auto"/>
              <w:ind w:left="442"/>
              <w:rPr>
                <w:lang w:val="en-US"/>
              </w:rPr>
            </w:pPr>
            <w:r w:rsidRPr="008A2CA6">
              <w:rPr>
                <w:lang w:val="en-US"/>
              </w:rPr>
              <w:t>Specific prebiotics in a formula for infants with Phenylketonuria.</w:t>
            </w:r>
          </w:p>
          <w:p w:rsidR="004A2BAB" w:rsidRPr="008A2CA6" w:rsidRDefault="004A2BAB" w:rsidP="008A2CA6">
            <w:pPr>
              <w:spacing w:afterLines="200" w:after="480" w:line="240" w:lineRule="auto"/>
              <w:ind w:left="442"/>
              <w:rPr>
                <w:lang w:val="en-US"/>
              </w:rPr>
            </w:pPr>
            <w:r w:rsidRPr="008A2CA6">
              <w:rPr>
                <w:lang w:val="en-US"/>
              </w:rPr>
              <w:t>MacDonald A, Cochrane B, Wopereis H, Loveridge N.</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29</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67</w:t>
            </w:r>
          </w:p>
        </w:tc>
        <w:tc>
          <w:tcPr>
            <w:tcW w:w="6988" w:type="dxa"/>
          </w:tcPr>
          <w:p w:rsidR="004A2BAB" w:rsidRPr="008A2CA6" w:rsidRDefault="004A2BAB" w:rsidP="008A2CA6">
            <w:pPr>
              <w:spacing w:afterLines="200" w:after="480" w:line="240" w:lineRule="auto"/>
              <w:ind w:left="442"/>
            </w:pPr>
            <w:r w:rsidRPr="008A2CA6">
              <w:t xml:space="preserve">J Pediatr Gastroenterol Nutr. 2012 Mar; 54(3):343-52. </w:t>
            </w:r>
          </w:p>
          <w:p w:rsidR="004A2BAB" w:rsidRPr="008A2CA6" w:rsidRDefault="004A2BAB" w:rsidP="008A2CA6">
            <w:pPr>
              <w:spacing w:afterLines="200" w:after="480" w:line="240" w:lineRule="auto"/>
              <w:ind w:left="442"/>
              <w:rPr>
                <w:lang w:val="en-US"/>
              </w:rPr>
            </w:pPr>
            <w:r w:rsidRPr="008A2CA6">
              <w:rPr>
                <w:lang w:val="en-US"/>
              </w:rPr>
              <w:t>New prebiotic blend of polydextrose and galacto-oligosaccharides has a bifidogenic effect in young infants.</w:t>
            </w:r>
          </w:p>
          <w:p w:rsidR="004A2BAB" w:rsidRPr="008A2CA6" w:rsidRDefault="004A2BAB" w:rsidP="008A2CA6">
            <w:pPr>
              <w:spacing w:afterLines="200" w:after="480" w:line="240" w:lineRule="auto"/>
              <w:ind w:left="442"/>
              <w:rPr>
                <w:lang w:val="en-US"/>
              </w:rPr>
            </w:pPr>
            <w:r w:rsidRPr="008A2CA6">
              <w:rPr>
                <w:lang w:val="en-US"/>
              </w:rPr>
              <w:t>Scalabrin DM, Mitmesser SH, Welling GW, Harris CL, Marunycz JD, Walker DC, Bos NA, Tölkkö S, Salminen S, Vanderhoof JA.</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30</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68</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Vaccine. 2011 Oct 13; 29(44):7766-72. </w:t>
            </w:r>
          </w:p>
          <w:p w:rsidR="004A2BAB" w:rsidRPr="008A2CA6" w:rsidRDefault="004A2BAB" w:rsidP="008A2CA6">
            <w:pPr>
              <w:spacing w:afterLines="200" w:after="480" w:line="240" w:lineRule="auto"/>
              <w:ind w:left="442"/>
              <w:rPr>
                <w:lang w:val="en-US"/>
              </w:rPr>
            </w:pPr>
            <w:r w:rsidRPr="008A2CA6">
              <w:rPr>
                <w:lang w:val="en-US"/>
              </w:rPr>
              <w:t>A mixture of three prebiotics does not affect vaccine specific antibody responses in healthy term infants in the first year of life.</w:t>
            </w:r>
          </w:p>
          <w:p w:rsidR="004A2BAB" w:rsidRPr="008A2CA6" w:rsidRDefault="004A2BAB" w:rsidP="008A2CA6">
            <w:pPr>
              <w:spacing w:afterLines="200" w:after="480" w:line="240" w:lineRule="auto"/>
              <w:ind w:left="442"/>
              <w:rPr>
                <w:lang w:val="en-US"/>
              </w:rPr>
            </w:pPr>
            <w:r w:rsidRPr="008A2CA6">
              <w:rPr>
                <w:lang w:val="en-US"/>
              </w:rPr>
              <w:t>Stam J, van Stuijvenberg M, Garssen J, Knipping K, Sauer PJ.</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31</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69</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Gastroenterol Nutr. 2011 Aug; 53(2):174-81. </w:t>
            </w:r>
          </w:p>
          <w:p w:rsidR="004A2BAB" w:rsidRPr="008A2CA6" w:rsidRDefault="004A2BAB" w:rsidP="008A2CA6">
            <w:pPr>
              <w:spacing w:afterLines="200" w:after="480" w:line="240" w:lineRule="auto"/>
              <w:ind w:left="442"/>
              <w:rPr>
                <w:lang w:val="en-US"/>
              </w:rPr>
            </w:pPr>
            <w:r w:rsidRPr="008A2CA6">
              <w:rPr>
                <w:lang w:val="en-US"/>
              </w:rPr>
              <w:t>Tolerance, safety, and effect on the faecal microbiota of an enteral formulasupplemented with pre- and probiotics in critically ill children.</w:t>
            </w:r>
          </w:p>
          <w:p w:rsidR="004A2BAB" w:rsidRPr="008A2CA6" w:rsidRDefault="004A2BAB" w:rsidP="008A2CA6">
            <w:pPr>
              <w:spacing w:afterLines="200" w:after="480" w:line="240" w:lineRule="auto"/>
              <w:ind w:left="442"/>
              <w:rPr>
                <w:lang w:val="en-US"/>
              </w:rPr>
            </w:pPr>
            <w:r w:rsidRPr="008A2CA6">
              <w:rPr>
                <w:lang w:val="en-US"/>
              </w:rPr>
              <w:t>Simakachorn N, Bibiloni R, Yimyaem P, Tongpenyai Y, Varavithaya W, Grathwohl D, Reuteler G, Maire JC, Blum S, Steenhout P, Benyacoub J, Schiffrin EJ.</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critically ill subjects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70</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Clin Exp Allergy. 2011 Oct; 41(10):1414-21. </w:t>
            </w:r>
          </w:p>
          <w:p w:rsidR="004A2BAB" w:rsidRPr="008A2CA6" w:rsidRDefault="004A2BAB" w:rsidP="008A2CA6">
            <w:pPr>
              <w:spacing w:afterLines="200" w:after="480" w:line="240" w:lineRule="auto"/>
              <w:ind w:left="442"/>
              <w:rPr>
                <w:lang w:val="en-US"/>
              </w:rPr>
            </w:pPr>
            <w:r w:rsidRPr="008A2CA6">
              <w:rPr>
                <w:lang w:val="en-US"/>
              </w:rPr>
              <w:t>Ovalbumin-specific immunoglobulins A and G levels at age 2 years are associated with the occurrence of atopic disorders.</w:t>
            </w:r>
          </w:p>
          <w:p w:rsidR="004A2BAB" w:rsidRPr="008A2CA6" w:rsidRDefault="004A2BAB" w:rsidP="008A2CA6">
            <w:pPr>
              <w:spacing w:afterLines="200" w:after="480" w:line="240" w:lineRule="auto"/>
              <w:ind w:left="442"/>
              <w:rPr>
                <w:lang w:val="en-US"/>
              </w:rPr>
            </w:pPr>
            <w:r w:rsidRPr="008A2CA6">
              <w:rPr>
                <w:lang w:val="en-US"/>
              </w:rPr>
              <w:t>Kukkonen AK, Savilahti EM, Haahtela T, Savilahti E, Kuitunen 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65DF0" w:rsidP="008A2CA6">
            <w:pPr>
              <w:ind w:left="444"/>
              <w:rPr>
                <w:lang w:val="en-US"/>
              </w:rPr>
            </w:pPr>
            <w:r w:rsidRPr="008A2CA6">
              <w:rPr>
                <w:lang w:val="en-US"/>
              </w:rPr>
              <w:t>Discarded as out of scope</w:t>
            </w:r>
            <w:r w:rsidR="009053EC">
              <w:rPr>
                <w:lang w:val="en-US"/>
              </w:rPr>
              <w:t xml:space="preserve"> of this review</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71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Pediatr Allergy Immunol. 2011 Aug; 22(5):537-42. </w:t>
            </w:r>
          </w:p>
          <w:p w:rsidR="004A2BAB" w:rsidRPr="008A2CA6" w:rsidRDefault="004A2BAB" w:rsidP="008A2CA6">
            <w:pPr>
              <w:spacing w:afterLines="200" w:after="480" w:line="240" w:lineRule="auto"/>
              <w:ind w:left="442"/>
              <w:rPr>
                <w:lang w:val="en-US"/>
              </w:rPr>
            </w:pPr>
            <w:r w:rsidRPr="008A2CA6">
              <w:rPr>
                <w:lang w:val="en-US"/>
              </w:rPr>
              <w:t>Non-digestible oligosaccharides reduce immunoglobulin free light-chain concentrations in infants at risk for allergy.</w:t>
            </w:r>
          </w:p>
          <w:p w:rsidR="004A2BAB" w:rsidRPr="008A2CA6" w:rsidRDefault="004A2BAB" w:rsidP="008A2CA6">
            <w:pPr>
              <w:spacing w:afterLines="200" w:after="480" w:line="240" w:lineRule="auto"/>
              <w:ind w:left="442"/>
              <w:rPr>
                <w:lang w:val="en-US"/>
              </w:rPr>
            </w:pPr>
            <w:r w:rsidRPr="008A2CA6">
              <w:rPr>
                <w:lang w:val="en-US"/>
              </w:rPr>
              <w:t>Schouten B, Van Esch BC, Kormelink TG, Moro GE, Arslanoglu S, Boehm G,Knippels LM, Redegeld FA, Willemsen LE, Garssen J.</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32</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72</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J Nutr. 2011 Jul; 141(7):1335-9.</w:t>
            </w:r>
          </w:p>
          <w:p w:rsidR="004A2BAB" w:rsidRPr="008A2CA6" w:rsidRDefault="004A2BAB" w:rsidP="008A2CA6">
            <w:pPr>
              <w:spacing w:afterLines="200" w:after="480" w:line="240" w:lineRule="auto"/>
              <w:ind w:left="442"/>
              <w:rPr>
                <w:lang w:val="en-US"/>
              </w:rPr>
            </w:pPr>
            <w:r w:rsidRPr="008A2CA6">
              <w:rPr>
                <w:lang w:val="en-US"/>
              </w:rPr>
              <w:t>A specific prebiotic mixture added to starting infant formula has long-lasting bifidogenic effects.</w:t>
            </w:r>
          </w:p>
          <w:p w:rsidR="004A2BAB" w:rsidRPr="008A2CA6" w:rsidRDefault="004A2BAB" w:rsidP="008A2CA6">
            <w:pPr>
              <w:spacing w:afterLines="200" w:after="480" w:line="240" w:lineRule="auto"/>
              <w:ind w:left="442"/>
            </w:pPr>
            <w:r w:rsidRPr="008A2CA6">
              <w:t>Salvini F, Riva E, Salvatici E, Boehm G, Jelinek J, Banderali G, Giovannini M.</w:t>
            </w:r>
          </w:p>
          <w:p w:rsidR="004A2BAB" w:rsidRPr="008A2CA6" w:rsidRDefault="004A2BAB" w:rsidP="008A2CA6">
            <w:pPr>
              <w:spacing w:afterLines="200" w:after="480" w:line="240" w:lineRule="auto"/>
              <w:ind w:left="442"/>
            </w:pPr>
          </w:p>
        </w:tc>
        <w:tc>
          <w:tcPr>
            <w:tcW w:w="2811" w:type="dxa"/>
          </w:tcPr>
          <w:p w:rsidR="004A2BAB" w:rsidRPr="008A2CA6" w:rsidRDefault="003C1697" w:rsidP="008A2CA6">
            <w:pPr>
              <w:ind w:left="444"/>
            </w:pPr>
            <w:r w:rsidRPr="008A2CA6">
              <w:t>Selected 33</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73</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Gastroenterol Nutr. 2011 Jun; 52(6):763-71. </w:t>
            </w:r>
          </w:p>
          <w:p w:rsidR="004A2BAB" w:rsidRPr="008A2CA6" w:rsidRDefault="004A2BAB" w:rsidP="008A2CA6">
            <w:pPr>
              <w:spacing w:afterLines="200" w:after="480" w:line="240" w:lineRule="auto"/>
              <w:ind w:left="442"/>
              <w:rPr>
                <w:lang w:val="en-US"/>
              </w:rPr>
            </w:pPr>
            <w:r w:rsidRPr="008A2CA6">
              <w:rPr>
                <w:lang w:val="en-US"/>
              </w:rPr>
              <w:t>Physiological and bifidogenic effects of prebiotic supplements in infant formulae.</w:t>
            </w:r>
          </w:p>
          <w:p w:rsidR="004A2BAB" w:rsidRPr="008A2CA6" w:rsidRDefault="004A2BAB" w:rsidP="008A2CA6">
            <w:pPr>
              <w:spacing w:afterLines="200" w:after="480" w:line="240" w:lineRule="auto"/>
              <w:ind w:left="442"/>
              <w:rPr>
                <w:lang w:val="en-US"/>
              </w:rPr>
            </w:pPr>
            <w:r w:rsidRPr="008A2CA6">
              <w:rPr>
                <w:lang w:val="en-US"/>
              </w:rPr>
              <w:t>Veereman-Wauters G, Staelens S, Van de Broek H, Plaskie K, Wesling F, Roger LC, McCartney AL, Assam P.</w:t>
            </w:r>
          </w:p>
          <w:p w:rsidR="004A2BAB" w:rsidRPr="008A2CA6" w:rsidRDefault="004A2BAB" w:rsidP="008A2CA6">
            <w:pPr>
              <w:spacing w:afterLines="200" w:after="480" w:line="240" w:lineRule="auto"/>
              <w:ind w:left="442"/>
              <w:rPr>
                <w:lang w:val="en-US"/>
              </w:rPr>
            </w:pP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pPr>
            <w:r w:rsidRPr="008A2CA6">
              <w:t>Selected 34</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74</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Acta Paediatr. 2011 Nov; 100(11):1426-31. </w:t>
            </w:r>
          </w:p>
          <w:p w:rsidR="004A2BAB" w:rsidRPr="008A2CA6" w:rsidRDefault="004A2BAB" w:rsidP="008A2CA6">
            <w:pPr>
              <w:spacing w:afterLines="200" w:after="480" w:line="240" w:lineRule="auto"/>
              <w:ind w:left="442"/>
              <w:rPr>
                <w:lang w:val="en-US"/>
              </w:rPr>
            </w:pPr>
            <w:r w:rsidRPr="008A2CA6">
              <w:rPr>
                <w:lang w:val="en-US"/>
              </w:rPr>
              <w:t xml:space="preserve">The effect of neutral and acidic oligosaccharides on stool viscosity, stool frequency and stool pH in preterm infants. </w:t>
            </w:r>
          </w:p>
          <w:p w:rsidR="004A2BAB" w:rsidRPr="008A2CA6" w:rsidRDefault="004A2BAB" w:rsidP="008A2CA6">
            <w:pPr>
              <w:spacing w:afterLines="200" w:after="480" w:line="240" w:lineRule="auto"/>
              <w:ind w:left="442"/>
              <w:rPr>
                <w:lang w:val="en-US"/>
              </w:rPr>
            </w:pPr>
            <w:r w:rsidRPr="008A2CA6">
              <w:rPr>
                <w:lang w:val="en-US"/>
              </w:rPr>
              <w:t>Westerbeek EA, Hensgens RL, Mihatsch WA, Boehm G, Lafeber HN, van Elburg RM.</w:t>
            </w:r>
          </w:p>
          <w:p w:rsidR="004A2BAB" w:rsidRPr="008A2CA6" w:rsidRDefault="004A2BAB" w:rsidP="008A2CA6">
            <w:pPr>
              <w:spacing w:afterLines="200" w:after="480" w:line="240" w:lineRule="auto"/>
              <w:ind w:left="442"/>
              <w:rPr>
                <w:lang w:val="en-US"/>
              </w:rPr>
            </w:pP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35</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75</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Br J Nutr. 2011 Jun 28; 105(12):1843-51. </w:t>
            </w:r>
          </w:p>
          <w:p w:rsidR="004A2BAB" w:rsidRPr="008A2CA6" w:rsidRDefault="004A2BAB" w:rsidP="008A2CA6">
            <w:pPr>
              <w:spacing w:afterLines="200" w:after="480" w:line="240" w:lineRule="auto"/>
              <w:ind w:left="442"/>
              <w:rPr>
                <w:lang w:val="en-US"/>
              </w:rPr>
            </w:pPr>
            <w:r w:rsidRPr="008A2CA6">
              <w:rPr>
                <w:lang w:val="en-US"/>
              </w:rPr>
              <w:t>A fermented formula in pre-term infants: clinical tolerance, gut microbiota,down-regulation of faecal calprotectin and up-regulation of faecal secretory IgA.</w:t>
            </w:r>
          </w:p>
          <w:p w:rsidR="004A2BAB" w:rsidRPr="008A2CA6" w:rsidRDefault="004A2BAB" w:rsidP="008A2CA6">
            <w:pPr>
              <w:spacing w:afterLines="200" w:after="480" w:line="240" w:lineRule="auto"/>
              <w:ind w:left="442"/>
              <w:rPr>
                <w:lang w:val="en-US"/>
              </w:rPr>
            </w:pPr>
            <w:r w:rsidRPr="008A2CA6">
              <w:rPr>
                <w:lang w:val="en-US"/>
              </w:rPr>
              <w:t>Campeotto F, Suau A, Kapel N, Magne F, Viallon V, Ferraris L, Waligora-Dupriet AJ, Soulaines P, Leroux B, Kalach N, Dupont C, Butel MJ.</w:t>
            </w:r>
          </w:p>
        </w:tc>
        <w:tc>
          <w:tcPr>
            <w:tcW w:w="2811" w:type="dxa"/>
          </w:tcPr>
          <w:p w:rsidR="004A2BAB" w:rsidRPr="008A2CA6" w:rsidRDefault="009053EC" w:rsidP="008A2CA6">
            <w:pPr>
              <w:ind w:left="444"/>
              <w:rPr>
                <w:lang w:val="en-US"/>
              </w:rPr>
            </w:pPr>
            <w:r w:rsidRPr="008A2CA6">
              <w:rPr>
                <w:lang w:val="en-US"/>
              </w:rPr>
              <w:t>Discarded as out of scope</w:t>
            </w:r>
            <w:r>
              <w:rPr>
                <w:lang w:val="en-US"/>
              </w:rPr>
              <w:t xml:space="preserve"> of this review</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76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Asia Pac J Clin Nutr. 2011; 20(1):69-76.</w:t>
            </w:r>
          </w:p>
          <w:p w:rsidR="004A2BAB" w:rsidRPr="008A2CA6" w:rsidRDefault="004A2BAB" w:rsidP="008A2CA6">
            <w:pPr>
              <w:spacing w:afterLines="200" w:after="480" w:line="240" w:lineRule="auto"/>
              <w:ind w:left="442"/>
              <w:rPr>
                <w:lang w:val="en-US"/>
              </w:rPr>
            </w:pPr>
            <w:r w:rsidRPr="008A2CA6">
              <w:rPr>
                <w:lang w:val="en-US"/>
              </w:rPr>
              <w:t>Improved growth of toddlers fed a milk containing synbiotics.</w:t>
            </w:r>
          </w:p>
          <w:p w:rsidR="004A2BAB" w:rsidRPr="008A2CA6" w:rsidRDefault="004A2BAB" w:rsidP="008A2CA6">
            <w:pPr>
              <w:spacing w:afterLines="200" w:after="480" w:line="240" w:lineRule="auto"/>
              <w:ind w:left="442"/>
              <w:rPr>
                <w:lang w:val="en-US"/>
              </w:rPr>
            </w:pPr>
            <w:r w:rsidRPr="008A2CA6">
              <w:rPr>
                <w:lang w:val="en-US"/>
              </w:rPr>
              <w:t>Firmansyah A, Dwipoerwantoro PG, Kadim M, Alatas S, Conus N, Lestarina L, Bouisset F, Steenhout P.</w:t>
            </w:r>
          </w:p>
          <w:p w:rsidR="004A2BAB" w:rsidRPr="008A2CA6" w:rsidRDefault="004A2BAB" w:rsidP="008A2CA6">
            <w:pPr>
              <w:spacing w:afterLines="200" w:after="480" w:line="240" w:lineRule="auto"/>
              <w:ind w:left="442"/>
              <w:rPr>
                <w:lang w:val="en-US"/>
              </w:rPr>
            </w:pP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77</w:t>
            </w:r>
          </w:p>
        </w:tc>
        <w:tc>
          <w:tcPr>
            <w:tcW w:w="6988" w:type="dxa"/>
          </w:tcPr>
          <w:p w:rsidR="004A2BAB" w:rsidRPr="008A2CA6" w:rsidRDefault="004A2BAB" w:rsidP="008A2CA6">
            <w:pPr>
              <w:spacing w:afterLines="200" w:after="480" w:line="240" w:lineRule="auto"/>
              <w:ind w:left="442"/>
            </w:pPr>
            <w:r w:rsidRPr="008A2CA6">
              <w:t xml:space="preserve">Iran J Allergy Asthma Immunol. 2011 Mar; 10(1):21-8. </w:t>
            </w:r>
          </w:p>
          <w:p w:rsidR="004A2BAB" w:rsidRPr="008A2CA6" w:rsidRDefault="004A2BAB" w:rsidP="008A2CA6">
            <w:pPr>
              <w:spacing w:afterLines="200" w:after="480" w:line="240" w:lineRule="auto"/>
              <w:ind w:left="442"/>
              <w:rPr>
                <w:lang w:val="en-US"/>
              </w:rPr>
            </w:pPr>
            <w:r w:rsidRPr="008A2CA6">
              <w:rPr>
                <w:lang w:val="en-US"/>
              </w:rPr>
              <w:t>Synbiotics could not reduce the scoring of childhood atopic dermatitis (SCORAD): a randomized double blind placebo-controlled trial.</w:t>
            </w:r>
          </w:p>
          <w:p w:rsidR="004A2BAB" w:rsidRPr="008A2CA6" w:rsidRDefault="004A2BAB" w:rsidP="008A2CA6">
            <w:pPr>
              <w:spacing w:afterLines="200" w:after="480" w:line="240" w:lineRule="auto"/>
              <w:ind w:left="442"/>
              <w:rPr>
                <w:lang w:val="en-US"/>
              </w:rPr>
            </w:pPr>
            <w:r w:rsidRPr="008A2CA6">
              <w:rPr>
                <w:lang w:val="en-US"/>
              </w:rPr>
              <w:t>Shafiei A, Moin M, Pourpak Z, Gharagozlou M, Aghamohammadi A, Sajedi V, Soheili H, Sotoodeh S, Movahedi M.</w:t>
            </w:r>
          </w:p>
          <w:p w:rsidR="004A2BAB" w:rsidRPr="008A2CA6" w:rsidRDefault="004A2BAB" w:rsidP="008A2CA6">
            <w:pPr>
              <w:spacing w:afterLines="200" w:after="480" w:line="240" w:lineRule="auto"/>
              <w:ind w:left="442"/>
              <w:rPr>
                <w:lang w:val="en-US"/>
              </w:rPr>
            </w:pP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78</w:t>
            </w:r>
          </w:p>
        </w:tc>
        <w:tc>
          <w:tcPr>
            <w:tcW w:w="6988" w:type="dxa"/>
          </w:tcPr>
          <w:p w:rsidR="004A2BAB" w:rsidRPr="008A2CA6" w:rsidRDefault="004A2BAB" w:rsidP="008A2CA6">
            <w:pPr>
              <w:spacing w:afterLines="200" w:after="480" w:line="240" w:lineRule="auto"/>
              <w:ind w:left="442"/>
              <w:rPr>
                <w:lang w:val="en-US"/>
              </w:rPr>
            </w:pPr>
            <w:r w:rsidRPr="008A2CA6">
              <w:rPr>
                <w:lang w:val="en-US"/>
              </w:rPr>
              <w:t>Pediatr Res. 2011 Mar; 69(3):255-8.</w:t>
            </w:r>
          </w:p>
          <w:p w:rsidR="004A2BAB" w:rsidRPr="008A2CA6" w:rsidRDefault="004A2BAB" w:rsidP="008A2CA6">
            <w:pPr>
              <w:spacing w:afterLines="200" w:after="480" w:line="240" w:lineRule="auto"/>
              <w:ind w:left="442"/>
              <w:rPr>
                <w:lang w:val="en-US"/>
              </w:rPr>
            </w:pPr>
            <w:r w:rsidRPr="008A2CA6">
              <w:rPr>
                <w:lang w:val="en-US"/>
              </w:rPr>
              <w:t>Effect of neutral and acidic oligosaccharides on fecal IL-8 and fecal calprotectin in preterm infants.</w:t>
            </w:r>
          </w:p>
          <w:p w:rsidR="004A2BAB" w:rsidRPr="008A2CA6" w:rsidRDefault="004A2BAB" w:rsidP="008A2CA6">
            <w:pPr>
              <w:spacing w:afterLines="200" w:after="480" w:line="240" w:lineRule="auto"/>
              <w:ind w:left="442"/>
              <w:rPr>
                <w:lang w:val="en-US"/>
              </w:rPr>
            </w:pPr>
            <w:r w:rsidRPr="008A2CA6">
              <w:rPr>
                <w:lang w:val="en-US"/>
              </w:rPr>
              <w:t>Westerbeek EA,  Mørch E, Lafeber HN, Fetter WP, Twisk JW, Van Elburg RM.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36</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79</w:t>
            </w:r>
          </w:p>
        </w:tc>
        <w:tc>
          <w:tcPr>
            <w:tcW w:w="6988" w:type="dxa"/>
          </w:tcPr>
          <w:p w:rsidR="004A2BAB" w:rsidRPr="008A2CA6" w:rsidRDefault="004A2BAB" w:rsidP="008A2CA6">
            <w:pPr>
              <w:spacing w:afterLines="200" w:after="480" w:line="240" w:lineRule="auto"/>
              <w:ind w:left="442"/>
              <w:rPr>
                <w:lang w:val="en-US"/>
              </w:rPr>
            </w:pPr>
            <w:r w:rsidRPr="008A2CA6">
              <w:rPr>
                <w:lang w:val="en-US"/>
              </w:rPr>
              <w:t>Asia Pac J Clin Nutr. 2010; 19(4):473-80.</w:t>
            </w:r>
          </w:p>
          <w:p w:rsidR="004A2BAB" w:rsidRPr="008A2CA6" w:rsidRDefault="004A2BAB" w:rsidP="008A2CA6">
            <w:pPr>
              <w:spacing w:afterLines="200" w:after="480" w:line="240" w:lineRule="auto"/>
              <w:ind w:left="442"/>
              <w:rPr>
                <w:lang w:val="en-US"/>
              </w:rPr>
            </w:pPr>
            <w:r w:rsidRPr="008A2CA6">
              <w:rPr>
                <w:lang w:val="en-US"/>
              </w:rPr>
              <w:t>Effect of a whey-predominant starter formula containing LCPUFAs and oligosaccharides (FOS/GOS) on gastrointestinal comfort in infants.</w:t>
            </w:r>
          </w:p>
          <w:p w:rsidR="004A2BAB" w:rsidRPr="008A2CA6" w:rsidRDefault="004A2BAB" w:rsidP="008A2CA6">
            <w:pPr>
              <w:spacing w:afterLines="200" w:after="480" w:line="240" w:lineRule="auto"/>
              <w:ind w:left="442"/>
              <w:rPr>
                <w:lang w:val="en-US"/>
              </w:rPr>
            </w:pPr>
            <w:r w:rsidRPr="008A2CA6">
              <w:rPr>
                <w:lang w:val="en-US"/>
              </w:rPr>
              <w:t>Vivatvakin B, Mahayosnond A, Theamboonlers A, Steenhout PG, Conus NJ.</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37</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80</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Am Diet Assoc. 2010 Nov; 110(11):1728-33. </w:t>
            </w:r>
          </w:p>
          <w:p w:rsidR="004A2BAB" w:rsidRPr="008A2CA6" w:rsidRDefault="004A2BAB" w:rsidP="008A2CA6">
            <w:pPr>
              <w:spacing w:afterLines="200" w:after="480" w:line="240" w:lineRule="auto"/>
              <w:ind w:left="442"/>
              <w:rPr>
                <w:lang w:val="en-US"/>
              </w:rPr>
            </w:pPr>
            <w:r w:rsidRPr="008A2CA6">
              <w:rPr>
                <w:lang w:val="en-US"/>
              </w:rPr>
              <w:t>Tolerance of an enteral formula with insoluble and prebiotic fiber in children with compromised gastrointestinal function.</w:t>
            </w:r>
          </w:p>
          <w:p w:rsidR="004A2BAB" w:rsidRPr="008A2CA6" w:rsidRDefault="004A2BAB" w:rsidP="008A2CA6">
            <w:pPr>
              <w:spacing w:afterLines="200" w:after="480" w:line="240" w:lineRule="auto"/>
              <w:ind w:left="442"/>
              <w:rPr>
                <w:lang w:val="en-US"/>
              </w:rPr>
            </w:pPr>
            <w:r w:rsidRPr="008A2CA6">
              <w:rPr>
                <w:lang w:val="en-US"/>
              </w:rPr>
              <w:t>Khoshoo V, Sun SS, Storm H.</w:t>
            </w:r>
          </w:p>
        </w:tc>
        <w:tc>
          <w:tcPr>
            <w:tcW w:w="2811" w:type="dxa"/>
          </w:tcPr>
          <w:p w:rsidR="004A2BAB" w:rsidRPr="008A2CA6" w:rsidRDefault="003C1697" w:rsidP="008A2CA6">
            <w:pPr>
              <w:ind w:left="444"/>
              <w:rPr>
                <w:lang w:val="en-US"/>
              </w:rPr>
            </w:pPr>
            <w:r w:rsidRPr="008A2CA6">
              <w:rPr>
                <w:lang w:val="en-US"/>
              </w:rPr>
              <w:t>Selected 38</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81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Br J Nutr. 2011 Jan; 105(2):268-74. </w:t>
            </w:r>
          </w:p>
          <w:p w:rsidR="004A2BAB" w:rsidRPr="008A2CA6" w:rsidRDefault="004A2BAB" w:rsidP="008A2CA6">
            <w:pPr>
              <w:spacing w:afterLines="200" w:after="480" w:line="240" w:lineRule="auto"/>
              <w:ind w:left="442"/>
              <w:rPr>
                <w:lang w:val="en-US"/>
              </w:rPr>
            </w:pPr>
            <w:r w:rsidRPr="008A2CA6">
              <w:rPr>
                <w:lang w:val="en-US"/>
              </w:rPr>
              <w:t>The effect of enteral supplementation of a prebiotic mixture of non-human milk galacto-, fructo- and acidic oligosaccharides on intestinal permeability in preterm infants.</w:t>
            </w:r>
          </w:p>
          <w:p w:rsidR="004A2BAB" w:rsidRPr="008A2CA6" w:rsidRDefault="004A2BAB" w:rsidP="008A2CA6">
            <w:pPr>
              <w:spacing w:afterLines="200" w:after="480" w:line="240" w:lineRule="auto"/>
              <w:ind w:left="442"/>
              <w:rPr>
                <w:lang w:val="en-US"/>
              </w:rPr>
            </w:pPr>
            <w:r w:rsidRPr="008A2CA6">
              <w:rPr>
                <w:lang w:val="en-US"/>
              </w:rPr>
              <w:t>Westerbeek EA, van den Berg A, Lafeber HN, Fetter WP, van Elburg RM.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39</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82</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Allergy Clin Immunol. 2010 Oct; 126(4):791-7. </w:t>
            </w:r>
          </w:p>
          <w:p w:rsidR="004A2BAB" w:rsidRPr="008A2CA6" w:rsidRDefault="004A2BAB" w:rsidP="008A2CA6">
            <w:pPr>
              <w:spacing w:afterLines="200" w:after="480" w:line="240" w:lineRule="auto"/>
              <w:ind w:left="442"/>
              <w:rPr>
                <w:lang w:val="en-US"/>
              </w:rPr>
            </w:pPr>
            <w:r w:rsidRPr="008A2CA6">
              <w:rPr>
                <w:lang w:val="en-US"/>
              </w:rPr>
              <w:t>Reduced occurrence of early atopic dermatitis because of immunoactive prebiotics among low-atopy-risk infants.</w:t>
            </w:r>
          </w:p>
          <w:p w:rsidR="004A2BAB" w:rsidRPr="008A2CA6" w:rsidRDefault="004A2BAB" w:rsidP="008A2CA6">
            <w:pPr>
              <w:spacing w:afterLines="200" w:after="480" w:line="240" w:lineRule="auto"/>
              <w:ind w:left="442"/>
              <w:rPr>
                <w:lang w:val="en-US"/>
              </w:rPr>
            </w:pPr>
            <w:r w:rsidRPr="008A2CA6">
              <w:rPr>
                <w:lang w:val="en-US"/>
              </w:rPr>
              <w:t>Grüber C, Van Stuijvenberg M, Mosca F, Moro G, Chirico G, Braegger CP, Riedler J, Boehm G, Wahn U;</w:t>
            </w:r>
          </w:p>
        </w:tc>
        <w:tc>
          <w:tcPr>
            <w:tcW w:w="2811" w:type="dxa"/>
          </w:tcPr>
          <w:p w:rsidR="004A2BAB" w:rsidRPr="008A2CA6" w:rsidRDefault="003C1697" w:rsidP="008A2CA6">
            <w:pPr>
              <w:ind w:left="444"/>
              <w:rPr>
                <w:lang w:val="en-US"/>
              </w:rPr>
            </w:pPr>
            <w:r w:rsidRPr="008A2CA6">
              <w:rPr>
                <w:lang w:val="en-US"/>
              </w:rPr>
              <w:t>Selected 40</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83</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2011 Feb; 158(2):288-92.e1. </w:t>
            </w:r>
          </w:p>
          <w:p w:rsidR="004A2BAB" w:rsidRPr="008A2CA6" w:rsidRDefault="004A2BAB" w:rsidP="008A2CA6">
            <w:pPr>
              <w:spacing w:afterLines="200" w:after="480" w:line="240" w:lineRule="auto"/>
              <w:ind w:left="442"/>
              <w:rPr>
                <w:lang w:val="en-US"/>
              </w:rPr>
            </w:pPr>
            <w:r w:rsidRPr="008A2CA6">
              <w:rPr>
                <w:lang w:val="en-US"/>
              </w:rPr>
              <w:t>Efficacy of a new hypotonic oral rehydration solution containing zinc and prebiotics in the treatment of childhood acute diarrhea: a randomized controlled  trial.</w:t>
            </w:r>
          </w:p>
          <w:p w:rsidR="004A2BAB" w:rsidRPr="008A2CA6" w:rsidRDefault="009053EC" w:rsidP="008A2CA6">
            <w:pPr>
              <w:spacing w:afterLines="200" w:after="480" w:line="240" w:lineRule="auto"/>
              <w:ind w:left="442"/>
              <w:rPr>
                <w:color w:val="000000" w:themeColor="text1"/>
              </w:rPr>
            </w:pPr>
            <w:hyperlink r:id="rId49" w:history="1">
              <w:r w:rsidR="004A2BAB" w:rsidRPr="008A2CA6">
                <w:rPr>
                  <w:rStyle w:val="Collegamentoipertestuale"/>
                  <w:color w:val="000000" w:themeColor="text1"/>
                  <w:u w:val="none"/>
                </w:rPr>
                <w:t>Passariello A</w:t>
              </w:r>
            </w:hyperlink>
            <w:r w:rsidR="004A2BAB" w:rsidRPr="008A2CA6">
              <w:rPr>
                <w:color w:val="000000" w:themeColor="text1"/>
              </w:rPr>
              <w:t xml:space="preserve">, </w:t>
            </w:r>
            <w:hyperlink r:id="rId50" w:history="1">
              <w:r w:rsidR="004A2BAB" w:rsidRPr="008A2CA6">
                <w:rPr>
                  <w:rStyle w:val="Collegamentoipertestuale"/>
                  <w:color w:val="000000" w:themeColor="text1"/>
                  <w:u w:val="none"/>
                </w:rPr>
                <w:t>Terrin G</w:t>
              </w:r>
            </w:hyperlink>
            <w:r w:rsidR="004A2BAB" w:rsidRPr="008A2CA6">
              <w:rPr>
                <w:color w:val="000000" w:themeColor="text1"/>
              </w:rPr>
              <w:t xml:space="preserve">, </w:t>
            </w:r>
            <w:hyperlink r:id="rId51" w:history="1">
              <w:r w:rsidR="004A2BAB" w:rsidRPr="008A2CA6">
                <w:rPr>
                  <w:rStyle w:val="Collegamentoipertestuale"/>
                  <w:color w:val="000000" w:themeColor="text1"/>
                  <w:u w:val="none"/>
                </w:rPr>
                <w:t>De Marco G</w:t>
              </w:r>
            </w:hyperlink>
            <w:r w:rsidR="004A2BAB" w:rsidRPr="008A2CA6">
              <w:rPr>
                <w:color w:val="000000" w:themeColor="text1"/>
              </w:rPr>
              <w:t xml:space="preserve">, </w:t>
            </w:r>
            <w:hyperlink r:id="rId52" w:history="1">
              <w:r w:rsidR="004A2BAB" w:rsidRPr="008A2CA6">
                <w:rPr>
                  <w:rStyle w:val="Collegamentoipertestuale"/>
                  <w:color w:val="000000" w:themeColor="text1"/>
                  <w:u w:val="none"/>
                </w:rPr>
                <w:t>Cecere G</w:t>
              </w:r>
            </w:hyperlink>
            <w:r w:rsidR="004A2BAB" w:rsidRPr="008A2CA6">
              <w:rPr>
                <w:color w:val="000000" w:themeColor="text1"/>
              </w:rPr>
              <w:t xml:space="preserve">, </w:t>
            </w:r>
            <w:hyperlink r:id="rId53" w:history="1">
              <w:r w:rsidR="004A2BAB" w:rsidRPr="008A2CA6">
                <w:rPr>
                  <w:rStyle w:val="Collegamentoipertestuale"/>
                  <w:color w:val="000000" w:themeColor="text1"/>
                  <w:u w:val="none"/>
                </w:rPr>
                <w:t>Ruotolo S</w:t>
              </w:r>
            </w:hyperlink>
            <w:r w:rsidR="004A2BAB" w:rsidRPr="008A2CA6">
              <w:rPr>
                <w:color w:val="000000" w:themeColor="text1"/>
              </w:rPr>
              <w:t xml:space="preserve">, </w:t>
            </w:r>
            <w:hyperlink r:id="rId54" w:history="1">
              <w:r w:rsidR="004A2BAB" w:rsidRPr="008A2CA6">
                <w:rPr>
                  <w:rStyle w:val="Collegamentoipertestuale"/>
                  <w:color w:val="000000" w:themeColor="text1"/>
                  <w:u w:val="none"/>
                </w:rPr>
                <w:t>Marino A</w:t>
              </w:r>
            </w:hyperlink>
            <w:r w:rsidR="004A2BAB" w:rsidRPr="008A2CA6">
              <w:rPr>
                <w:color w:val="000000" w:themeColor="text1"/>
              </w:rPr>
              <w:t xml:space="preserve">, </w:t>
            </w:r>
            <w:hyperlink r:id="rId55" w:history="1">
              <w:r w:rsidR="004A2BAB" w:rsidRPr="008A2CA6">
                <w:rPr>
                  <w:rStyle w:val="Collegamentoipertestuale"/>
                  <w:color w:val="000000" w:themeColor="text1"/>
                  <w:u w:val="none"/>
                </w:rPr>
                <w:t>Cosenza L</w:t>
              </w:r>
            </w:hyperlink>
            <w:r w:rsidR="004A2BAB" w:rsidRPr="008A2CA6">
              <w:rPr>
                <w:color w:val="000000" w:themeColor="text1"/>
              </w:rPr>
              <w:t xml:space="preserve">, </w:t>
            </w:r>
            <w:hyperlink r:id="rId56" w:history="1">
              <w:r w:rsidR="004A2BAB" w:rsidRPr="008A2CA6">
                <w:rPr>
                  <w:rStyle w:val="Collegamentoipertestuale"/>
                  <w:color w:val="000000" w:themeColor="text1"/>
                  <w:u w:val="none"/>
                </w:rPr>
                <w:t>Tardi M</w:t>
              </w:r>
            </w:hyperlink>
            <w:r w:rsidR="004A2BAB" w:rsidRPr="008A2CA6">
              <w:rPr>
                <w:color w:val="000000" w:themeColor="text1"/>
              </w:rPr>
              <w:t xml:space="preserve">, </w:t>
            </w:r>
            <w:hyperlink r:id="rId57" w:history="1">
              <w:r w:rsidR="004A2BAB" w:rsidRPr="008A2CA6">
                <w:rPr>
                  <w:rStyle w:val="Collegamentoipertestuale"/>
                  <w:color w:val="000000" w:themeColor="text1"/>
                  <w:u w:val="none"/>
                </w:rPr>
                <w:t>Nocerino R</w:t>
              </w:r>
            </w:hyperlink>
            <w:r w:rsidR="004A2BAB" w:rsidRPr="008A2CA6">
              <w:rPr>
                <w:color w:val="000000" w:themeColor="text1"/>
              </w:rPr>
              <w:t xml:space="preserve">, </w:t>
            </w:r>
            <w:hyperlink r:id="rId58" w:history="1">
              <w:r w:rsidR="004A2BAB" w:rsidRPr="008A2CA6">
                <w:rPr>
                  <w:rStyle w:val="Collegamentoipertestuale"/>
                  <w:color w:val="000000" w:themeColor="text1"/>
                  <w:u w:val="none"/>
                </w:rPr>
                <w:t>Berni Canani R</w:t>
              </w:r>
            </w:hyperlink>
            <w:r w:rsidR="004A2BAB" w:rsidRPr="008A2CA6">
              <w:rPr>
                <w:color w:val="000000" w:themeColor="text1"/>
              </w:rPr>
              <w:t>.</w:t>
            </w:r>
          </w:p>
          <w:p w:rsidR="004A2BAB" w:rsidRPr="008A2CA6" w:rsidRDefault="004A2BAB" w:rsidP="008A2CA6">
            <w:pPr>
              <w:spacing w:afterLines="200" w:after="480" w:line="240" w:lineRule="auto"/>
              <w:ind w:left="442"/>
            </w:pPr>
          </w:p>
        </w:tc>
        <w:tc>
          <w:tcPr>
            <w:tcW w:w="2811" w:type="dxa"/>
          </w:tcPr>
          <w:p w:rsidR="004A2BAB" w:rsidRPr="008A2CA6" w:rsidRDefault="00465DF0" w:rsidP="008A2CA6">
            <w:pPr>
              <w:ind w:left="444"/>
              <w:rPr>
                <w:lang w:val="en-US"/>
              </w:rPr>
            </w:pPr>
            <w:r w:rsidRPr="008A2CA6">
              <w:rPr>
                <w:lang w:val="en-US"/>
              </w:rPr>
              <w:t>Discarded as dealing</w:t>
            </w:r>
            <w:r w:rsidR="004A2BAB" w:rsidRPr="008A2CA6">
              <w:rPr>
                <w:lang w:val="en-US"/>
              </w:rPr>
              <w:t xml:space="preserve"> with prebiotics administered in oral rehydratation solution</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84</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PLoS One. 2010 Aug 13; 5(8):e12164. </w:t>
            </w:r>
          </w:p>
          <w:p w:rsidR="004A2BAB" w:rsidRPr="008A2CA6" w:rsidRDefault="004A2BAB" w:rsidP="008A2CA6">
            <w:pPr>
              <w:spacing w:afterLines="200" w:after="480" w:line="240" w:lineRule="auto"/>
              <w:ind w:left="442"/>
              <w:rPr>
                <w:lang w:val="en-US"/>
              </w:rPr>
            </w:pPr>
            <w:r w:rsidRPr="008A2CA6">
              <w:rPr>
                <w:lang w:val="en-US"/>
              </w:rPr>
              <w:t>Prebiotic and probiotic fortified milk in prevention of morbidities amongchildren: community-based, randomized, double-blind, controlled trial.</w:t>
            </w:r>
          </w:p>
          <w:p w:rsidR="004A2BAB" w:rsidRPr="008A2CA6" w:rsidRDefault="004A2BAB" w:rsidP="008A2CA6">
            <w:pPr>
              <w:spacing w:afterLines="200" w:after="480" w:line="240" w:lineRule="auto"/>
              <w:ind w:left="442"/>
              <w:rPr>
                <w:lang w:val="en-US"/>
              </w:rPr>
            </w:pPr>
            <w:r w:rsidRPr="008A2CA6">
              <w:rPr>
                <w:lang w:val="en-US"/>
              </w:rPr>
              <w:t>Sazawal S, Dhingra U, Hiremath G, Sarkar A, Dhingra P, Dutta A, Verma P, Menon VP, Black RE.</w:t>
            </w:r>
          </w:p>
          <w:p w:rsidR="004A2BAB" w:rsidRPr="008A2CA6" w:rsidRDefault="004A2BAB" w:rsidP="008A2CA6">
            <w:pPr>
              <w:spacing w:afterLines="200" w:after="480" w:line="240" w:lineRule="auto"/>
              <w:ind w:left="442"/>
              <w:rPr>
                <w:lang w:val="en-US"/>
              </w:rPr>
            </w:pP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85</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Pediatr Res. 2010 Nov; 68(5):440-5. </w:t>
            </w:r>
          </w:p>
          <w:p w:rsidR="004A2BAB" w:rsidRPr="008A2CA6" w:rsidRDefault="004A2BAB" w:rsidP="008A2CA6">
            <w:pPr>
              <w:spacing w:afterLines="200" w:after="480" w:line="240" w:lineRule="auto"/>
              <w:ind w:left="442"/>
              <w:rPr>
                <w:lang w:val="en-US"/>
              </w:rPr>
            </w:pPr>
            <w:r w:rsidRPr="008A2CA6">
              <w:rPr>
                <w:lang w:val="en-US"/>
              </w:rPr>
              <w:t xml:space="preserve">A randomized, double-blind, controlled trial of the effect of prebioticoligosaccharides on enteral tolerance in </w:t>
            </w:r>
            <w:r w:rsidR="00520DF9" w:rsidRPr="008A2CA6">
              <w:rPr>
                <w:lang w:val="en-US"/>
              </w:rPr>
              <w:t>preterm infants</w:t>
            </w:r>
            <w:r w:rsidRPr="008A2CA6">
              <w:rPr>
                <w:lang w:val="en-US"/>
              </w:rPr>
              <w:t>.</w:t>
            </w:r>
          </w:p>
          <w:p w:rsidR="004A2BAB" w:rsidRPr="008A2CA6" w:rsidRDefault="004A2BAB" w:rsidP="008A2CA6">
            <w:pPr>
              <w:spacing w:afterLines="200" w:after="480" w:line="240" w:lineRule="auto"/>
              <w:rPr>
                <w:lang w:val="en-US"/>
              </w:rPr>
            </w:pPr>
            <w:r w:rsidRPr="008A2CA6">
              <w:rPr>
                <w:lang w:val="en-US"/>
              </w:rPr>
              <w:t xml:space="preserve">         Modi N, Uthaya S, Fell J, Kulinskaya E.</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41</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86</w:t>
            </w:r>
          </w:p>
        </w:tc>
        <w:tc>
          <w:tcPr>
            <w:tcW w:w="6988" w:type="dxa"/>
          </w:tcPr>
          <w:p w:rsidR="004A2BAB" w:rsidRPr="008A2CA6" w:rsidRDefault="004A2BAB" w:rsidP="008A2CA6">
            <w:pPr>
              <w:spacing w:afterLines="200" w:after="480" w:line="240" w:lineRule="auto"/>
              <w:ind w:left="442"/>
            </w:pPr>
            <w:r w:rsidRPr="008A2CA6">
              <w:t xml:space="preserve">J Pediatr Gastroenterol Nutr. 2010 Sep; 51(3):341-6. </w:t>
            </w:r>
          </w:p>
          <w:p w:rsidR="004A2BAB" w:rsidRPr="008A2CA6" w:rsidRDefault="004A2BAB" w:rsidP="008A2CA6">
            <w:pPr>
              <w:spacing w:afterLines="200" w:after="480" w:line="240" w:lineRule="auto"/>
              <w:ind w:left="442"/>
              <w:rPr>
                <w:lang w:val="en-US"/>
              </w:rPr>
            </w:pPr>
            <w:r w:rsidRPr="008A2CA6">
              <w:rPr>
                <w:lang w:val="en-US"/>
              </w:rPr>
              <w:t>Effects of Bifidobacterium lactis HN019 and prebiotic oligosaccharide added to milk on iron status, anemia, and growth among children 1 to 4 years old.</w:t>
            </w:r>
          </w:p>
          <w:p w:rsidR="004A2BAB" w:rsidRPr="008A2CA6" w:rsidRDefault="004A2BAB" w:rsidP="008A2CA6">
            <w:pPr>
              <w:spacing w:afterLines="200" w:after="480" w:line="240" w:lineRule="auto"/>
              <w:ind w:left="442"/>
              <w:rPr>
                <w:lang w:val="en-US"/>
              </w:rPr>
            </w:pPr>
            <w:r w:rsidRPr="008A2CA6">
              <w:rPr>
                <w:lang w:val="en-US"/>
              </w:rPr>
              <w:t>Sazawal S, Dhingra U, Hiremath G, Sarkar A, Dhingra P, Dutta A, Menon VP, Black RE.</w:t>
            </w:r>
          </w:p>
          <w:p w:rsidR="004A2BAB" w:rsidRPr="008A2CA6" w:rsidRDefault="004A2BAB" w:rsidP="008A2CA6">
            <w:pPr>
              <w:spacing w:afterLines="200" w:after="480" w:line="240" w:lineRule="auto"/>
              <w:rPr>
                <w:lang w:val="en-US"/>
              </w:rPr>
            </w:pP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87</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Nutrients. 2010 Jul; 2(7):683-92. </w:t>
            </w:r>
          </w:p>
          <w:p w:rsidR="004A2BAB" w:rsidRPr="008A2CA6" w:rsidRDefault="004A2BAB" w:rsidP="008A2CA6">
            <w:pPr>
              <w:spacing w:afterLines="200" w:after="480" w:line="240" w:lineRule="auto"/>
              <w:ind w:left="442"/>
              <w:rPr>
                <w:lang w:val="en-US"/>
              </w:rPr>
            </w:pPr>
            <w:r w:rsidRPr="008A2CA6">
              <w:rPr>
                <w:lang w:val="en-US"/>
              </w:rPr>
              <w:t>Short-term effect of prebiotics administration on stool characteristics and serum cytokines dynamics in very young children with acute diarrhea.</w:t>
            </w:r>
          </w:p>
          <w:p w:rsidR="004A2BAB" w:rsidRPr="008A2CA6" w:rsidRDefault="004A2BAB" w:rsidP="008A2CA6">
            <w:pPr>
              <w:spacing w:afterLines="200" w:after="480" w:line="240" w:lineRule="auto"/>
              <w:ind w:left="442"/>
              <w:rPr>
                <w:lang w:val="en-US"/>
              </w:rPr>
            </w:pPr>
            <w:r w:rsidRPr="008A2CA6">
              <w:rPr>
                <w:lang w:val="en-US"/>
              </w:rPr>
              <w:t>Vaisman N, Press J, Leibovitz E, Boehm G, Barak V.</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88</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Allergy. 2011 Feb; 66(2):170-7. </w:t>
            </w:r>
          </w:p>
          <w:p w:rsidR="004A2BAB" w:rsidRPr="008A2CA6" w:rsidRDefault="004A2BAB" w:rsidP="008A2CA6">
            <w:pPr>
              <w:spacing w:afterLines="200" w:after="480" w:line="240" w:lineRule="auto"/>
              <w:ind w:left="442"/>
              <w:rPr>
                <w:lang w:val="en-US"/>
              </w:rPr>
            </w:pPr>
            <w:r w:rsidRPr="008A2CA6">
              <w:rPr>
                <w:lang w:val="en-US"/>
              </w:rPr>
              <w:t>Synbiotics prevent asthma-like symptoms in infants with atopic dermatitis.</w:t>
            </w:r>
          </w:p>
          <w:p w:rsidR="004A2BAB" w:rsidRPr="008A2CA6" w:rsidRDefault="004A2BAB" w:rsidP="008A2CA6">
            <w:pPr>
              <w:spacing w:afterLines="200" w:after="480" w:line="240" w:lineRule="auto"/>
              <w:ind w:left="442"/>
              <w:rPr>
                <w:lang w:val="en-US"/>
              </w:rPr>
            </w:pPr>
            <w:r w:rsidRPr="008A2CA6">
              <w:rPr>
                <w:lang w:val="en-US"/>
              </w:rPr>
              <w:t>Van der Aa LB, Van Aalderen WM, Heymans HS, Henk Sillevis Smitt J, Nauta AJ, Knippels LM, Ben Amor K, Sprikkelman AB; Synbad Study Group.</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 as dealing with synbiotics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89</w:t>
            </w:r>
          </w:p>
        </w:tc>
        <w:tc>
          <w:tcPr>
            <w:tcW w:w="6988" w:type="dxa"/>
          </w:tcPr>
          <w:p w:rsidR="004A2BAB" w:rsidRPr="008A2CA6" w:rsidRDefault="004A2BAB" w:rsidP="008A2CA6">
            <w:pPr>
              <w:spacing w:afterLines="200" w:after="480" w:line="240" w:lineRule="auto"/>
              <w:ind w:left="442"/>
              <w:rPr>
                <w:lang w:val="en-US"/>
              </w:rPr>
            </w:pPr>
            <w:r w:rsidRPr="008A2CA6">
              <w:rPr>
                <w:lang w:val="en-US"/>
              </w:rPr>
              <w:t>J Physiol Pharmacol. 2009 Dec; 60 Suppl 6:27-31.</w:t>
            </w:r>
          </w:p>
          <w:p w:rsidR="004A2BAB" w:rsidRPr="008A2CA6" w:rsidRDefault="004A2BAB" w:rsidP="008A2CA6">
            <w:pPr>
              <w:spacing w:afterLines="200" w:after="480" w:line="240" w:lineRule="auto"/>
              <w:ind w:left="442"/>
              <w:rPr>
                <w:lang w:val="en-US"/>
              </w:rPr>
            </w:pPr>
            <w:r w:rsidRPr="008A2CA6">
              <w:rPr>
                <w:lang w:val="en-US"/>
              </w:rPr>
              <w:t>Effects of probiotic and prebiotic on gastrointestinal motility in newborns.</w:t>
            </w:r>
          </w:p>
          <w:p w:rsidR="004A2BAB" w:rsidRPr="008A2CA6" w:rsidRDefault="004A2BAB" w:rsidP="008A2CA6">
            <w:pPr>
              <w:spacing w:afterLines="200" w:after="480" w:line="240" w:lineRule="auto"/>
              <w:ind w:left="442"/>
            </w:pPr>
            <w:r w:rsidRPr="008A2CA6">
              <w:t>Indrio F, Riezzo G, Raimondi F, Bisceglia M, Cavallo L, Francavilla R.</w:t>
            </w:r>
          </w:p>
          <w:p w:rsidR="004A2BAB" w:rsidRPr="008A2CA6" w:rsidRDefault="004A2BAB" w:rsidP="008A2CA6">
            <w:pPr>
              <w:spacing w:afterLines="200" w:after="480" w:line="240" w:lineRule="auto"/>
              <w:ind w:left="442"/>
            </w:pPr>
          </w:p>
          <w:p w:rsidR="004A2BAB" w:rsidRPr="008A2CA6" w:rsidRDefault="004A2BAB" w:rsidP="008A2CA6">
            <w:pPr>
              <w:spacing w:afterLines="200" w:after="480" w:line="240" w:lineRule="auto"/>
              <w:ind w:left="442"/>
            </w:pPr>
          </w:p>
        </w:tc>
        <w:tc>
          <w:tcPr>
            <w:tcW w:w="2811" w:type="dxa"/>
          </w:tcPr>
          <w:p w:rsidR="004A2BAB" w:rsidRPr="008A2CA6" w:rsidRDefault="004A2BAB" w:rsidP="008A2CA6">
            <w:pPr>
              <w:ind w:left="444"/>
            </w:pPr>
            <w:r w:rsidRPr="008A2CA6">
              <w:t>Selected 4</w:t>
            </w:r>
            <w:r w:rsidR="003C1697" w:rsidRPr="008A2CA6">
              <w:t>2</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90</w:t>
            </w:r>
          </w:p>
        </w:tc>
        <w:tc>
          <w:tcPr>
            <w:tcW w:w="6988" w:type="dxa"/>
          </w:tcPr>
          <w:p w:rsidR="004A2BAB" w:rsidRPr="008A2CA6" w:rsidRDefault="004A2BAB" w:rsidP="008A2CA6">
            <w:pPr>
              <w:spacing w:afterLines="200" w:after="480" w:line="240" w:lineRule="auto"/>
              <w:ind w:left="442"/>
              <w:rPr>
                <w:color w:val="000000" w:themeColor="text1"/>
                <w:lang w:val="en-US"/>
              </w:rPr>
            </w:pPr>
            <w:r w:rsidRPr="008A2CA6">
              <w:rPr>
                <w:color w:val="000000" w:themeColor="text1"/>
                <w:lang w:val="en-US"/>
              </w:rPr>
              <w:t xml:space="preserve"> Clin Exp Allergy. 2010 May; 40(5):795-804. </w:t>
            </w:r>
          </w:p>
          <w:p w:rsidR="004A2BAB" w:rsidRPr="008A2CA6" w:rsidRDefault="004A2BAB" w:rsidP="008A2CA6">
            <w:pPr>
              <w:spacing w:afterLines="200" w:after="480" w:line="240" w:lineRule="auto"/>
              <w:ind w:left="442"/>
              <w:rPr>
                <w:color w:val="000000" w:themeColor="text1"/>
                <w:lang w:val="en-US"/>
              </w:rPr>
            </w:pPr>
            <w:r w:rsidRPr="008A2CA6">
              <w:rPr>
                <w:color w:val="000000" w:themeColor="text1"/>
                <w:lang w:val="en-US"/>
              </w:rPr>
              <w:t>Effect of a new synbiotic mixture on atopic dermatitis in infants: a randomized-controlled trial.</w:t>
            </w:r>
          </w:p>
          <w:p w:rsidR="004A2BAB" w:rsidRPr="008A2CA6" w:rsidRDefault="009053EC" w:rsidP="008A2CA6">
            <w:pPr>
              <w:spacing w:afterLines="200" w:after="480" w:line="240" w:lineRule="auto"/>
              <w:ind w:left="442"/>
              <w:rPr>
                <w:color w:val="000000" w:themeColor="text1"/>
                <w:lang w:val="en-US"/>
              </w:rPr>
            </w:pPr>
            <w:hyperlink r:id="rId59" w:history="1">
              <w:r w:rsidR="004A2BAB" w:rsidRPr="008A2CA6">
                <w:rPr>
                  <w:rStyle w:val="Collegamentoipertestuale"/>
                  <w:color w:val="000000" w:themeColor="text1"/>
                  <w:u w:val="none"/>
                  <w:lang w:val="en-US"/>
                </w:rPr>
                <w:t>Van der Aa LB</w:t>
              </w:r>
            </w:hyperlink>
            <w:r w:rsidR="004A2BAB" w:rsidRPr="008A2CA6">
              <w:rPr>
                <w:color w:val="000000" w:themeColor="text1"/>
                <w:lang w:val="en-US"/>
              </w:rPr>
              <w:t xml:space="preserve">, </w:t>
            </w:r>
            <w:hyperlink r:id="rId60" w:history="1">
              <w:r w:rsidR="004A2BAB" w:rsidRPr="008A2CA6">
                <w:rPr>
                  <w:rStyle w:val="Collegamentoipertestuale"/>
                  <w:color w:val="000000" w:themeColor="text1"/>
                  <w:u w:val="none"/>
                  <w:lang w:val="en-US"/>
                </w:rPr>
                <w:t>Heymans HS</w:t>
              </w:r>
            </w:hyperlink>
            <w:r w:rsidR="004A2BAB" w:rsidRPr="008A2CA6">
              <w:rPr>
                <w:color w:val="000000" w:themeColor="text1"/>
                <w:lang w:val="en-US"/>
              </w:rPr>
              <w:t xml:space="preserve">, </w:t>
            </w:r>
            <w:hyperlink r:id="rId61" w:history="1">
              <w:r w:rsidR="004A2BAB" w:rsidRPr="008A2CA6">
                <w:rPr>
                  <w:rStyle w:val="Collegamentoipertestuale"/>
                  <w:color w:val="000000" w:themeColor="text1"/>
                  <w:u w:val="none"/>
                  <w:lang w:val="en-US"/>
                </w:rPr>
                <w:t>Van Aalderen WM</w:t>
              </w:r>
            </w:hyperlink>
            <w:r w:rsidR="004A2BAB" w:rsidRPr="008A2CA6">
              <w:rPr>
                <w:color w:val="000000" w:themeColor="text1"/>
                <w:lang w:val="en-US"/>
              </w:rPr>
              <w:t xml:space="preserve">, </w:t>
            </w:r>
            <w:hyperlink r:id="rId62" w:history="1">
              <w:r w:rsidR="004A2BAB" w:rsidRPr="008A2CA6">
                <w:rPr>
                  <w:rStyle w:val="Collegamentoipertestuale"/>
                  <w:color w:val="000000" w:themeColor="text1"/>
                  <w:u w:val="none"/>
                  <w:lang w:val="en-US"/>
                </w:rPr>
                <w:t>Sillevis Smitt JH</w:t>
              </w:r>
            </w:hyperlink>
            <w:r w:rsidR="004A2BAB" w:rsidRPr="008A2CA6">
              <w:rPr>
                <w:color w:val="000000" w:themeColor="text1"/>
                <w:lang w:val="en-US"/>
              </w:rPr>
              <w:t xml:space="preserve">, </w:t>
            </w:r>
            <w:hyperlink r:id="rId63" w:history="1">
              <w:r w:rsidR="004A2BAB" w:rsidRPr="008A2CA6">
                <w:rPr>
                  <w:rStyle w:val="Collegamentoipertestuale"/>
                  <w:color w:val="000000" w:themeColor="text1"/>
                  <w:u w:val="none"/>
                  <w:lang w:val="en-US"/>
                </w:rPr>
                <w:t>Knol J</w:t>
              </w:r>
            </w:hyperlink>
            <w:r w:rsidR="004A2BAB" w:rsidRPr="008A2CA6">
              <w:rPr>
                <w:color w:val="000000" w:themeColor="text1"/>
                <w:lang w:val="en-US"/>
              </w:rPr>
              <w:t xml:space="preserve">, </w:t>
            </w:r>
            <w:hyperlink r:id="rId64" w:history="1">
              <w:r w:rsidR="004A2BAB" w:rsidRPr="008A2CA6">
                <w:rPr>
                  <w:rStyle w:val="Collegamentoipertestuale"/>
                  <w:color w:val="000000" w:themeColor="text1"/>
                  <w:u w:val="none"/>
                  <w:lang w:val="en-US"/>
                </w:rPr>
                <w:t>Ben Amor K</w:t>
              </w:r>
            </w:hyperlink>
            <w:r w:rsidR="004A2BAB" w:rsidRPr="008A2CA6">
              <w:rPr>
                <w:color w:val="000000" w:themeColor="text1"/>
                <w:lang w:val="en-US"/>
              </w:rPr>
              <w:t xml:space="preserve">, </w:t>
            </w:r>
            <w:hyperlink r:id="rId65" w:history="1">
              <w:r w:rsidR="004A2BAB" w:rsidRPr="008A2CA6">
                <w:rPr>
                  <w:rStyle w:val="Collegamentoipertestuale"/>
                  <w:color w:val="000000" w:themeColor="text1"/>
                  <w:u w:val="none"/>
                  <w:lang w:val="en-US"/>
                </w:rPr>
                <w:t>Goossens DA</w:t>
              </w:r>
            </w:hyperlink>
            <w:r w:rsidR="004A2BAB" w:rsidRPr="008A2CA6">
              <w:rPr>
                <w:color w:val="000000" w:themeColor="text1"/>
                <w:lang w:val="en-US"/>
              </w:rPr>
              <w:t xml:space="preserve">, </w:t>
            </w:r>
            <w:hyperlink r:id="rId66" w:history="1">
              <w:r w:rsidR="004A2BAB" w:rsidRPr="008A2CA6">
                <w:rPr>
                  <w:rStyle w:val="Collegamentoipertestuale"/>
                  <w:color w:val="000000" w:themeColor="text1"/>
                  <w:u w:val="none"/>
                  <w:lang w:val="en-US"/>
                </w:rPr>
                <w:t>Sprikkelman AB</w:t>
              </w:r>
            </w:hyperlink>
            <w:r w:rsidR="004A2BAB" w:rsidRPr="008A2CA6">
              <w:rPr>
                <w:color w:val="000000" w:themeColor="text1"/>
                <w:lang w:val="en-US"/>
              </w:rPr>
              <w:t xml:space="preserve">; </w:t>
            </w:r>
            <w:hyperlink r:id="rId67" w:history="1">
              <w:r w:rsidR="004A2BAB" w:rsidRPr="008A2CA6">
                <w:rPr>
                  <w:rStyle w:val="Collegamentoipertestuale"/>
                  <w:color w:val="000000" w:themeColor="text1"/>
                  <w:u w:val="none"/>
                  <w:lang w:val="en-US"/>
                </w:rPr>
                <w:t>Synbad Study Group</w:t>
              </w:r>
            </w:hyperlink>
            <w:r w:rsidR="004A2BAB" w:rsidRPr="008A2CA6">
              <w:rPr>
                <w:color w:val="000000" w:themeColor="text1"/>
                <w:lang w:val="en-US"/>
              </w:rPr>
              <w:t>.</w:t>
            </w:r>
          </w:p>
        </w:tc>
        <w:tc>
          <w:tcPr>
            <w:tcW w:w="2811" w:type="dxa"/>
          </w:tcPr>
          <w:p w:rsidR="004A2BAB" w:rsidRPr="008A2CA6" w:rsidRDefault="004A2BAB" w:rsidP="008A2CA6">
            <w:pPr>
              <w:ind w:left="444"/>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91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Am J Clin Nutr. 2010 Mar; 91(3):679-86. </w:t>
            </w:r>
          </w:p>
          <w:p w:rsidR="004A2BAB" w:rsidRPr="008A2CA6" w:rsidRDefault="004A2BAB" w:rsidP="008A2CA6">
            <w:pPr>
              <w:spacing w:afterLines="200" w:after="480" w:line="240" w:lineRule="auto"/>
              <w:ind w:left="442"/>
              <w:rPr>
                <w:lang w:val="en-US"/>
              </w:rPr>
            </w:pPr>
            <w:r w:rsidRPr="008A2CA6">
              <w:rPr>
                <w:lang w:val="en-US"/>
              </w:rPr>
              <w:t>Neutral and acidic oligosaccharides in preterm infants: a randomized,</w:t>
            </w:r>
          </w:p>
          <w:p w:rsidR="004A2BAB" w:rsidRPr="008A2CA6" w:rsidRDefault="004A2BAB" w:rsidP="008A2CA6">
            <w:pPr>
              <w:spacing w:afterLines="200" w:after="480" w:line="240" w:lineRule="auto"/>
              <w:ind w:left="442"/>
              <w:rPr>
                <w:lang w:val="en-US"/>
              </w:rPr>
            </w:pPr>
            <w:r w:rsidRPr="008A2CA6">
              <w:rPr>
                <w:lang w:val="en-US"/>
              </w:rPr>
              <w:t>double-blind, placebo-controlled trial.</w:t>
            </w:r>
          </w:p>
          <w:p w:rsidR="004A2BAB" w:rsidRPr="008A2CA6" w:rsidRDefault="004A2BAB" w:rsidP="008A2CA6">
            <w:pPr>
              <w:spacing w:afterLines="200" w:after="480" w:line="240" w:lineRule="auto"/>
              <w:ind w:left="442"/>
              <w:rPr>
                <w:lang w:val="en-US"/>
              </w:rPr>
            </w:pPr>
            <w:r w:rsidRPr="008A2CA6">
              <w:rPr>
                <w:lang w:val="en-US"/>
              </w:rPr>
              <w:t>Westerbeek EA, Van den Berg JP, Lafeber HN, Fetter WP, Boehm G, Twisk JW, Van Elburg RM.</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43</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92</w:t>
            </w:r>
          </w:p>
        </w:tc>
        <w:tc>
          <w:tcPr>
            <w:tcW w:w="6988" w:type="dxa"/>
          </w:tcPr>
          <w:p w:rsidR="004A2BAB" w:rsidRPr="008A2CA6" w:rsidRDefault="004A2BAB" w:rsidP="008A2CA6">
            <w:pPr>
              <w:spacing w:afterLines="200" w:after="480" w:line="240" w:lineRule="auto"/>
              <w:ind w:left="442"/>
            </w:pPr>
            <w:r w:rsidRPr="008A2CA6">
              <w:t>Pediatr Allergy Immunol. 2010 Mar; 21(2 Pt 2):e377-85.</w:t>
            </w:r>
          </w:p>
          <w:p w:rsidR="004A2BAB" w:rsidRPr="008A2CA6" w:rsidRDefault="004A2BAB" w:rsidP="008A2CA6">
            <w:pPr>
              <w:spacing w:afterLines="200" w:after="480" w:line="240" w:lineRule="auto"/>
              <w:ind w:left="442"/>
              <w:rPr>
                <w:lang w:val="en-US"/>
              </w:rPr>
            </w:pPr>
            <w:r w:rsidRPr="008A2CA6">
              <w:rPr>
                <w:lang w:val="en-US"/>
              </w:rPr>
              <w:t>Exploration of basal immune parameters in healthy infants receiving an infant milk formula supplemented with prebiotics.</w:t>
            </w:r>
          </w:p>
          <w:p w:rsidR="004A2BAB" w:rsidRPr="008A2CA6" w:rsidRDefault="004A2BAB" w:rsidP="008A2CA6">
            <w:pPr>
              <w:spacing w:afterLines="200" w:after="480" w:line="240" w:lineRule="auto"/>
              <w:ind w:left="442"/>
              <w:rPr>
                <w:lang w:val="en-US"/>
              </w:rPr>
            </w:pPr>
            <w:r w:rsidRPr="008A2CA6">
              <w:rPr>
                <w:lang w:val="en-US"/>
              </w:rPr>
              <w:t>Raes M, Scholtens PA, Alliet P, Hensen K, Jongen H, Boehm G, Vandenplas Y, Rummens JL.</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44</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93</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J Pediatr. 2010 Feb; 156(2):209-14. </w:t>
            </w:r>
          </w:p>
          <w:p w:rsidR="004A2BAB" w:rsidRPr="008A2CA6" w:rsidRDefault="004A2BAB" w:rsidP="008A2CA6">
            <w:pPr>
              <w:spacing w:afterLines="200" w:after="480" w:line="240" w:lineRule="auto"/>
              <w:ind w:left="442"/>
              <w:rPr>
                <w:lang w:val="en-US"/>
              </w:rPr>
            </w:pPr>
            <w:r w:rsidRPr="008A2CA6">
              <w:rPr>
                <w:lang w:val="en-US"/>
              </w:rPr>
              <w:t>The effects of lactulose supplementation to enteral feedings in premature infants: a pilot study.</w:t>
            </w:r>
          </w:p>
          <w:p w:rsidR="004A2BAB" w:rsidRPr="008A2CA6" w:rsidRDefault="004A2BAB" w:rsidP="008A2CA6">
            <w:pPr>
              <w:spacing w:afterLines="200" w:after="480" w:line="240" w:lineRule="auto"/>
              <w:ind w:left="442"/>
              <w:rPr>
                <w:lang w:val="en-US"/>
              </w:rPr>
            </w:pPr>
            <w:r w:rsidRPr="008A2CA6">
              <w:rPr>
                <w:lang w:val="en-US"/>
              </w:rPr>
              <w:t>Riskin A, Hochwald O, Bader D, Srugo I, Naftali G, Kugelman A, Cohen E, Mor F, Kaufman B, Shaoul R.</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65DF0" w:rsidP="008A2CA6">
            <w:pPr>
              <w:ind w:left="444"/>
              <w:rPr>
                <w:lang w:val="en-US"/>
              </w:rPr>
            </w:pPr>
            <w:r w:rsidRPr="008A2CA6">
              <w:rPr>
                <w:lang w:val="en-US"/>
              </w:rPr>
              <w:t>Discarded as dealing with lactulose</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94</w:t>
            </w:r>
          </w:p>
        </w:tc>
        <w:tc>
          <w:tcPr>
            <w:tcW w:w="6988" w:type="dxa"/>
          </w:tcPr>
          <w:p w:rsidR="004A2BAB" w:rsidRPr="008A2CA6" w:rsidRDefault="004A2BAB" w:rsidP="008A2CA6">
            <w:pPr>
              <w:spacing w:afterLines="200" w:after="480" w:line="240" w:lineRule="auto"/>
              <w:ind w:left="442"/>
            </w:pPr>
            <w:r w:rsidRPr="008A2CA6">
              <w:t xml:space="preserve">J Pediatr Gastroenterol Nutr. 2009 Nov; 49(5):626-30. </w:t>
            </w:r>
          </w:p>
          <w:p w:rsidR="004A2BAB" w:rsidRPr="008A2CA6" w:rsidRDefault="004A2BAB" w:rsidP="008A2CA6">
            <w:pPr>
              <w:spacing w:afterLines="200" w:after="480" w:line="240" w:lineRule="auto"/>
              <w:ind w:left="442"/>
              <w:rPr>
                <w:lang w:val="en-US"/>
              </w:rPr>
            </w:pPr>
            <w:r w:rsidRPr="008A2CA6">
              <w:rPr>
                <w:lang w:val="en-US"/>
              </w:rPr>
              <w:t>Pro- and prebiotic supplementation induces a transient reduction in hemoglobin concentration in infants.</w:t>
            </w:r>
          </w:p>
          <w:p w:rsidR="004A2BAB" w:rsidRPr="008A2CA6" w:rsidRDefault="004A2BAB" w:rsidP="008A2CA6">
            <w:pPr>
              <w:spacing w:afterLines="200" w:after="480" w:line="240" w:lineRule="auto"/>
              <w:ind w:left="442"/>
              <w:rPr>
                <w:lang w:val="en-US"/>
              </w:rPr>
            </w:pPr>
            <w:r w:rsidRPr="008A2CA6">
              <w:rPr>
                <w:lang w:val="en-US"/>
              </w:rPr>
              <w:t>Kuitunen M, Kukkonen K, Savilahti E.</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lastRenderedPageBreak/>
              <w:t>95</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Lancet. 2009 Jul 11; 374(9684):136-44. </w:t>
            </w:r>
          </w:p>
          <w:p w:rsidR="004A2BAB" w:rsidRPr="008A2CA6" w:rsidRDefault="004A2BAB" w:rsidP="008A2CA6">
            <w:pPr>
              <w:spacing w:afterLines="200" w:after="480" w:line="240" w:lineRule="auto"/>
              <w:ind w:left="442"/>
              <w:rPr>
                <w:lang w:val="en-US"/>
              </w:rPr>
            </w:pPr>
            <w:r w:rsidRPr="008A2CA6">
              <w:rPr>
                <w:lang w:val="en-US"/>
              </w:rPr>
              <w:t>Probiotics and prebiotics for severe acute malnutrition (PRONUT study): a double-blind efficacy randomised controlled trial in Malawi.</w:t>
            </w:r>
          </w:p>
          <w:p w:rsidR="004A2BAB" w:rsidRPr="008A2CA6" w:rsidRDefault="004A2BAB" w:rsidP="008A2CA6">
            <w:pPr>
              <w:spacing w:afterLines="200" w:after="480" w:line="240" w:lineRule="auto"/>
              <w:ind w:left="442"/>
              <w:rPr>
                <w:lang w:val="en-US"/>
              </w:rPr>
            </w:pPr>
            <w:r w:rsidRPr="008A2CA6">
              <w:rPr>
                <w:lang w:val="en-US"/>
              </w:rPr>
              <w:t xml:space="preserve"> Kerac M, Bunn J, Seal A, Thindwa M, Tomkins A, Sadler K, Bahwere P, Collins S.</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pathological conditions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96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Pediatr Allergy Immunol. 2010 Feb; 21(1 Pt 1):67-73. </w:t>
            </w:r>
          </w:p>
          <w:p w:rsidR="004A2BAB" w:rsidRPr="008A2CA6" w:rsidRDefault="004A2BAB" w:rsidP="008A2CA6">
            <w:pPr>
              <w:spacing w:afterLines="200" w:after="480" w:line="240" w:lineRule="auto"/>
              <w:ind w:left="442"/>
              <w:rPr>
                <w:lang w:val="en-US"/>
              </w:rPr>
            </w:pPr>
            <w:r w:rsidRPr="008A2CA6">
              <w:rPr>
                <w:lang w:val="en-US"/>
              </w:rPr>
              <w:t>High intestinal IgA associates with reduced risk of IgE-associated allergic diseases.</w:t>
            </w:r>
          </w:p>
          <w:p w:rsidR="004A2BAB" w:rsidRPr="008A2CA6" w:rsidRDefault="004A2BAB" w:rsidP="008A2CA6">
            <w:pPr>
              <w:spacing w:afterLines="200" w:after="480" w:line="240" w:lineRule="auto"/>
              <w:ind w:left="442"/>
              <w:rPr>
                <w:lang w:val="en-US"/>
              </w:rPr>
            </w:pPr>
            <w:r w:rsidRPr="008A2CA6">
              <w:rPr>
                <w:lang w:val="en-US"/>
              </w:rPr>
              <w:t>Kukkonen K, Kuitunen M, Haahtela T, Korpela R, Poussa T, Savilahti E.</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4A2BAB" w:rsidP="008A2CA6">
            <w:pPr>
              <w:rPr>
                <w:lang w:val="en-US"/>
              </w:rPr>
            </w:pPr>
            <w:r w:rsidRPr="008A2CA6">
              <w:rPr>
                <w:lang w:val="en-US"/>
              </w:rPr>
              <w:t>97</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Gastroenterol Nutr. 2009 Aug; 49(2):258-61. </w:t>
            </w:r>
          </w:p>
          <w:p w:rsidR="004A2BAB" w:rsidRPr="008A2CA6" w:rsidRDefault="004A2BAB" w:rsidP="008A2CA6">
            <w:pPr>
              <w:spacing w:afterLines="200" w:after="480" w:line="240" w:lineRule="auto"/>
              <w:ind w:left="442"/>
              <w:rPr>
                <w:lang w:val="en-US"/>
              </w:rPr>
            </w:pPr>
            <w:r w:rsidRPr="008A2CA6">
              <w:rPr>
                <w:lang w:val="en-US"/>
              </w:rPr>
              <w:t>Prebiotics improve gastric motility and gastric electrical activity in preterm newborns.</w:t>
            </w:r>
          </w:p>
          <w:p w:rsidR="004A2BAB" w:rsidRPr="008A2CA6" w:rsidRDefault="004A2BAB" w:rsidP="008A2CA6">
            <w:pPr>
              <w:spacing w:afterLines="200" w:after="480" w:line="240" w:lineRule="auto"/>
              <w:ind w:left="442"/>
            </w:pPr>
            <w:r w:rsidRPr="008A2CA6">
              <w:t>Indrio F,  Riezzo G, Raimondi F, Francavilla R, Montagna O, Valenzano ML, Cavallo L, Boehm G.</w:t>
            </w:r>
          </w:p>
          <w:p w:rsidR="004A2BAB" w:rsidRPr="008A2CA6" w:rsidRDefault="004A2BAB" w:rsidP="008A2CA6">
            <w:pPr>
              <w:spacing w:afterLines="200" w:after="480" w:line="240" w:lineRule="auto"/>
              <w:ind w:left="442"/>
            </w:pPr>
          </w:p>
        </w:tc>
        <w:tc>
          <w:tcPr>
            <w:tcW w:w="2811" w:type="dxa"/>
          </w:tcPr>
          <w:p w:rsidR="004A2BAB" w:rsidRPr="008A2CA6" w:rsidRDefault="003C1697" w:rsidP="008A2CA6">
            <w:pPr>
              <w:ind w:left="444"/>
              <w:rPr>
                <w:lang w:val="en-US"/>
              </w:rPr>
            </w:pPr>
            <w:r w:rsidRPr="008A2CA6">
              <w:rPr>
                <w:lang w:val="en-US"/>
              </w:rPr>
              <w:t>Selected 45</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lastRenderedPageBreak/>
              <w:t>98</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Acta Paediatr. 2009 Oct; 98(10):1579-81. </w:t>
            </w:r>
          </w:p>
          <w:p w:rsidR="004A2BAB" w:rsidRPr="008A2CA6" w:rsidRDefault="004A2BAB" w:rsidP="008A2CA6">
            <w:pPr>
              <w:spacing w:afterLines="200" w:after="480" w:line="240" w:lineRule="auto"/>
              <w:ind w:left="442"/>
              <w:rPr>
                <w:lang w:val="en-US"/>
              </w:rPr>
            </w:pPr>
            <w:r w:rsidRPr="008A2CA6">
              <w:rPr>
                <w:lang w:val="en-US"/>
              </w:rPr>
              <w:t>The effect of prebiotics in the management of neonatal hyperbilirubinaemia.</w:t>
            </w:r>
          </w:p>
          <w:p w:rsidR="004A2BAB" w:rsidRPr="008A2CA6" w:rsidRDefault="004A2BAB" w:rsidP="008A2CA6">
            <w:pPr>
              <w:spacing w:afterLines="200" w:after="480" w:line="240" w:lineRule="auto"/>
              <w:ind w:left="442"/>
            </w:pPr>
            <w:r w:rsidRPr="008A2CA6">
              <w:t>Bisceglia M, Indrio F, Riezzo G, Poerio V, Corapi U, Raimondi F.</w:t>
            </w:r>
          </w:p>
          <w:p w:rsidR="004A2BAB" w:rsidRPr="008A2CA6" w:rsidRDefault="004A2BAB" w:rsidP="008A2CA6">
            <w:pPr>
              <w:spacing w:afterLines="200" w:after="480" w:line="240" w:lineRule="auto"/>
              <w:ind w:left="442"/>
            </w:pPr>
          </w:p>
        </w:tc>
        <w:tc>
          <w:tcPr>
            <w:tcW w:w="2811" w:type="dxa"/>
          </w:tcPr>
          <w:p w:rsidR="004A2BAB" w:rsidRPr="008A2CA6" w:rsidRDefault="003C1697" w:rsidP="008A2CA6">
            <w:pPr>
              <w:ind w:left="444"/>
            </w:pPr>
            <w:r w:rsidRPr="008A2CA6">
              <w:t>Selected 46</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99</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Clin Exp Allergy. 2009 Sep; 39(9):1397-403. </w:t>
            </w:r>
          </w:p>
          <w:p w:rsidR="004A2BAB" w:rsidRPr="008A2CA6" w:rsidRDefault="004A2BAB" w:rsidP="008A2CA6">
            <w:pPr>
              <w:spacing w:afterLines="200" w:after="480" w:line="240" w:lineRule="auto"/>
              <w:ind w:left="442"/>
              <w:rPr>
                <w:lang w:val="en-US"/>
              </w:rPr>
            </w:pPr>
            <w:r w:rsidRPr="008A2CA6">
              <w:rPr>
                <w:lang w:val="en-US"/>
              </w:rPr>
              <w:t>Clinical effects of kestose, a prebiotic oligosaccharide, on the treatment of atopic dermatitis in infants.</w:t>
            </w:r>
          </w:p>
          <w:p w:rsidR="004A2BAB" w:rsidRPr="008A2CA6" w:rsidRDefault="004A2BAB" w:rsidP="008A2CA6">
            <w:pPr>
              <w:spacing w:afterLines="200" w:after="480" w:line="240" w:lineRule="auto"/>
              <w:ind w:left="442"/>
              <w:rPr>
                <w:lang w:val="en-US"/>
              </w:rPr>
            </w:pPr>
            <w:r w:rsidRPr="008A2CA6">
              <w:rPr>
                <w:lang w:val="en-US"/>
              </w:rPr>
              <w:t>Shibata R,  Kimura M, Takahashi H, Mikami K, Aiba Y, Takeda H, Koga Y.</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47</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100</w:t>
            </w:r>
          </w:p>
        </w:tc>
        <w:tc>
          <w:tcPr>
            <w:tcW w:w="6988" w:type="dxa"/>
          </w:tcPr>
          <w:p w:rsidR="004A2BAB" w:rsidRPr="008A2CA6" w:rsidRDefault="004A2BAB" w:rsidP="008A2CA6">
            <w:pPr>
              <w:spacing w:afterLines="200" w:after="480" w:line="240" w:lineRule="auto"/>
              <w:ind w:left="442"/>
              <w:rPr>
                <w:lang w:val="en-US"/>
              </w:rPr>
            </w:pPr>
            <w:r w:rsidRPr="008A2CA6">
              <w:rPr>
                <w:lang w:val="en-US"/>
              </w:rPr>
              <w:t>Br J Nutr. 2009 Sep; 102(6):869-75.</w:t>
            </w:r>
          </w:p>
          <w:p w:rsidR="004A2BAB" w:rsidRPr="008A2CA6" w:rsidRDefault="004A2BAB" w:rsidP="008A2CA6">
            <w:pPr>
              <w:spacing w:afterLines="200" w:after="480" w:line="240" w:lineRule="auto"/>
              <w:ind w:left="442"/>
              <w:rPr>
                <w:lang w:val="en-US"/>
              </w:rPr>
            </w:pPr>
            <w:r w:rsidRPr="008A2CA6">
              <w:rPr>
                <w:lang w:val="en-US"/>
              </w:rPr>
              <w:t>Tolerance and safety of Lactobacillus paracasei ssp. paracasei in combination with Bifidobacterium animalis ssp. lactis in a prebiotic-containing infant formula: a randomised controlled trial.</w:t>
            </w:r>
          </w:p>
          <w:p w:rsidR="004A2BAB" w:rsidRPr="008A2CA6" w:rsidRDefault="004A2BAB" w:rsidP="008A2CA6">
            <w:pPr>
              <w:spacing w:afterLines="200" w:after="480" w:line="240" w:lineRule="auto"/>
              <w:ind w:left="442"/>
              <w:rPr>
                <w:lang w:val="en-US"/>
              </w:rPr>
            </w:pPr>
            <w:r w:rsidRPr="008A2CA6">
              <w:rPr>
                <w:lang w:val="en-US"/>
              </w:rPr>
              <w:t>Vlieger AM, Robroch A, van Buuren S, Kiers J, Rijkers G, Benninga MA, te Biesebeke R.</w:t>
            </w:r>
          </w:p>
          <w:p w:rsidR="004A2BAB" w:rsidRPr="008A2CA6" w:rsidRDefault="004A2BAB" w:rsidP="008A2CA6">
            <w:pPr>
              <w:spacing w:afterLines="200" w:after="480" w:line="240" w:lineRule="auto"/>
              <w:ind w:left="442"/>
              <w:rPr>
                <w:lang w:val="en-US"/>
              </w:rPr>
            </w:pP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lastRenderedPageBreak/>
              <w:t>101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Clin Nutr. 2009 Apr; 28(2):156-61. </w:t>
            </w:r>
          </w:p>
          <w:p w:rsidR="004A2BAB" w:rsidRPr="008A2CA6" w:rsidRDefault="004A2BAB" w:rsidP="008A2CA6">
            <w:pPr>
              <w:spacing w:afterLines="200" w:after="480" w:line="240" w:lineRule="auto"/>
              <w:ind w:left="442"/>
              <w:rPr>
                <w:lang w:val="en-US"/>
              </w:rPr>
            </w:pPr>
            <w:r w:rsidRPr="008A2CA6">
              <w:rPr>
                <w:lang w:val="en-US"/>
              </w:rPr>
              <w:t>A formula containing galacto- and fructo-oligosaccharides prevents intestinal and extra-intestinal infections: an observational study.</w:t>
            </w:r>
          </w:p>
          <w:p w:rsidR="004A2BAB" w:rsidRPr="008A2CA6" w:rsidRDefault="004A2BAB" w:rsidP="008A2CA6">
            <w:pPr>
              <w:spacing w:afterLines="200" w:after="480" w:line="240" w:lineRule="auto"/>
              <w:ind w:left="442"/>
            </w:pPr>
            <w:r w:rsidRPr="008A2CA6">
              <w:t>Bruzzese E, Volpicelli M, Squeglia V, Bruzzese D, Salvini F, Bisceglia M, Lionetti P, Cinquetti M, Iacono G, Amarri S, Guarino A.</w:t>
            </w:r>
          </w:p>
          <w:p w:rsidR="004A2BAB" w:rsidRPr="008A2CA6" w:rsidRDefault="004A2BAB" w:rsidP="008A2CA6">
            <w:pPr>
              <w:spacing w:afterLines="200" w:after="480" w:line="240" w:lineRule="auto"/>
              <w:ind w:left="442"/>
            </w:pPr>
          </w:p>
        </w:tc>
        <w:tc>
          <w:tcPr>
            <w:tcW w:w="2811" w:type="dxa"/>
          </w:tcPr>
          <w:p w:rsidR="004A2BAB" w:rsidRPr="008A2CA6" w:rsidRDefault="003C1697" w:rsidP="008A2CA6">
            <w:pPr>
              <w:ind w:left="444"/>
            </w:pPr>
            <w:r w:rsidRPr="008A2CA6">
              <w:t>Selected 48</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102</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Gastroenterol Nutr. 2009 Feb; 48(2):216-25. </w:t>
            </w:r>
          </w:p>
          <w:p w:rsidR="004A2BAB" w:rsidRPr="008A2CA6" w:rsidRDefault="004A2BAB" w:rsidP="008A2CA6">
            <w:pPr>
              <w:spacing w:afterLines="200" w:after="480" w:line="240" w:lineRule="auto"/>
              <w:ind w:left="442"/>
              <w:rPr>
                <w:lang w:val="en-US"/>
              </w:rPr>
            </w:pPr>
            <w:r w:rsidRPr="008A2CA6">
              <w:rPr>
                <w:lang w:val="en-US"/>
              </w:rPr>
              <w:t>A randomized placebo-controlled comparison of 2 prebiotic/probiotic combinations in preterm infants: impact on weight gain, intestinal microbiota, and fecal short-chain fatty acids.</w:t>
            </w:r>
          </w:p>
          <w:p w:rsidR="004A2BAB" w:rsidRPr="008A2CA6" w:rsidRDefault="004A2BAB" w:rsidP="008A2CA6">
            <w:pPr>
              <w:spacing w:afterLines="200" w:after="480" w:line="240" w:lineRule="auto"/>
              <w:ind w:left="442"/>
              <w:rPr>
                <w:lang w:val="en-US"/>
              </w:rPr>
            </w:pPr>
            <w:r w:rsidRPr="008A2CA6">
              <w:rPr>
                <w:lang w:val="en-US"/>
              </w:rPr>
              <w:t>Underwood MA, Salzman NH, Bennett SH, Barman M, Mills DA, Marcobal A, Tancredi DJ, Bevins CL, Sherman MP.</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probiotics /synbiotics</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103</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Allergy Clin Immunol. 2009 Feb; 123(2):335-41. </w:t>
            </w:r>
          </w:p>
          <w:p w:rsidR="004A2BAB" w:rsidRPr="008A2CA6" w:rsidRDefault="004A2BAB" w:rsidP="008A2CA6">
            <w:pPr>
              <w:spacing w:afterLines="200" w:after="480" w:line="240" w:lineRule="auto"/>
              <w:ind w:left="442"/>
              <w:rPr>
                <w:lang w:val="en-US"/>
              </w:rPr>
            </w:pPr>
            <w:r w:rsidRPr="008A2CA6">
              <w:rPr>
                <w:lang w:val="en-US"/>
              </w:rPr>
              <w:t>Probiotics prevent IgE-associated allergy until age 5 years in cesarean-delivered children but not in the total cohort.</w:t>
            </w:r>
          </w:p>
          <w:p w:rsidR="004A2BAB" w:rsidRPr="008A2CA6" w:rsidRDefault="004A2BAB" w:rsidP="008A2CA6">
            <w:pPr>
              <w:spacing w:afterLines="200" w:after="480" w:line="240" w:lineRule="auto"/>
              <w:ind w:left="442"/>
              <w:rPr>
                <w:lang w:val="en-US"/>
              </w:rPr>
            </w:pPr>
            <w:r w:rsidRPr="008A2CA6">
              <w:rPr>
                <w:lang w:val="en-US"/>
              </w:rPr>
              <w:t>Kuitunen M, Kukkonen K, Juntunen-Backman K, Korpela R, Poussa T, Tuure T, Haahtela T, Savilahti E.</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lastRenderedPageBreak/>
              <w:t>104</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Appl Environ Microbiol. 2009 Feb; 75(4):1121-8. </w:t>
            </w:r>
          </w:p>
          <w:p w:rsidR="004A2BAB" w:rsidRPr="008A2CA6" w:rsidRDefault="004A2BAB" w:rsidP="008A2CA6">
            <w:pPr>
              <w:spacing w:afterLines="200" w:after="480" w:line="240" w:lineRule="auto"/>
              <w:ind w:left="442"/>
              <w:rPr>
                <w:lang w:val="en-US"/>
              </w:rPr>
            </w:pPr>
            <w:r w:rsidRPr="008A2CA6">
              <w:rPr>
                <w:lang w:val="en-US"/>
              </w:rPr>
              <w:t>Molecular ecological analysis of fecal bacterial populations from term infants fed formula supplemented with selected blends of prebiotics.</w:t>
            </w:r>
          </w:p>
          <w:p w:rsidR="004A2BAB" w:rsidRPr="008A2CA6" w:rsidRDefault="004A2BAB" w:rsidP="008A2CA6">
            <w:pPr>
              <w:spacing w:afterLines="200" w:after="480" w:line="240" w:lineRule="auto"/>
              <w:ind w:left="442"/>
              <w:rPr>
                <w:lang w:val="en-US"/>
              </w:rPr>
            </w:pPr>
            <w:r w:rsidRPr="008A2CA6">
              <w:rPr>
                <w:lang w:val="en-US"/>
              </w:rPr>
              <w:t>Nakamura N, Gaskins HR, Collier CT, Nava GM, Rai D, Petschow B, Russell WM, Harris C, Mackie RI, Wampler JL, Walker DC.</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65DF0" w:rsidP="008A2CA6">
            <w:pPr>
              <w:ind w:left="444"/>
              <w:rPr>
                <w:lang w:val="en-US"/>
              </w:rPr>
            </w:pPr>
            <w:r w:rsidRPr="008A2CA6">
              <w:rPr>
                <w:lang w:val="en-US"/>
              </w:rPr>
              <w:t>Se</w:t>
            </w:r>
            <w:r w:rsidR="003C1697" w:rsidRPr="008A2CA6">
              <w:rPr>
                <w:lang w:val="en-US"/>
              </w:rPr>
              <w:t>lected 49</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105</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BMC Pediatr. 2008 Oct 23; 8:46. </w:t>
            </w:r>
          </w:p>
          <w:p w:rsidR="004A2BAB" w:rsidRPr="008A2CA6" w:rsidRDefault="004A2BAB" w:rsidP="008A2CA6">
            <w:pPr>
              <w:spacing w:afterLines="200" w:after="480" w:line="240" w:lineRule="auto"/>
              <w:ind w:left="442"/>
              <w:rPr>
                <w:lang w:val="en-US"/>
              </w:rPr>
            </w:pPr>
            <w:r w:rsidRPr="008A2CA6">
              <w:rPr>
                <w:lang w:val="en-US"/>
              </w:rPr>
              <w:t>Design of a randomised controlled trial on immune effects of acidic and neutral oligosaccharides in the nutrition of preterm infants: carrot study.</w:t>
            </w:r>
          </w:p>
          <w:p w:rsidR="004A2BAB" w:rsidRPr="008A2CA6" w:rsidRDefault="004A2BAB" w:rsidP="008A2CA6">
            <w:pPr>
              <w:spacing w:afterLines="200" w:after="480" w:line="240" w:lineRule="auto"/>
              <w:ind w:left="442"/>
              <w:rPr>
                <w:lang w:val="en-US"/>
              </w:rPr>
            </w:pPr>
            <w:r w:rsidRPr="008A2CA6">
              <w:rPr>
                <w:lang w:val="en-US"/>
              </w:rPr>
              <w:t>Westerbeek EA, Van Elburg RM, Van den Berg A, Van den Berg J, Twisk JW, Fetter WP, Lafeber HN.</w:t>
            </w:r>
          </w:p>
          <w:p w:rsidR="004A2BAB" w:rsidRPr="008A2CA6" w:rsidRDefault="004A2BAB" w:rsidP="008A2CA6">
            <w:pPr>
              <w:spacing w:afterLines="200" w:after="480" w:line="240" w:lineRule="auto"/>
              <w:ind w:left="442"/>
              <w:rPr>
                <w:lang w:val="en-US"/>
              </w:rPr>
            </w:pPr>
          </w:p>
          <w:p w:rsidR="004A2BAB" w:rsidRPr="008A2CA6" w:rsidRDefault="004A2BAB" w:rsidP="008A2CA6">
            <w:pPr>
              <w:spacing w:afterLines="200" w:after="480" w:line="240" w:lineRule="auto"/>
              <w:ind w:left="442"/>
              <w:rPr>
                <w:lang w:val="en-US"/>
              </w:rPr>
            </w:pPr>
          </w:p>
        </w:tc>
        <w:tc>
          <w:tcPr>
            <w:tcW w:w="2811" w:type="dxa"/>
          </w:tcPr>
          <w:p w:rsidR="004A2BAB" w:rsidRPr="008A2CA6" w:rsidRDefault="003C1697" w:rsidP="008A2CA6">
            <w:pPr>
              <w:ind w:left="444"/>
              <w:rPr>
                <w:lang w:val="en-US"/>
              </w:rPr>
            </w:pPr>
            <w:r w:rsidRPr="008A2CA6">
              <w:rPr>
                <w:lang w:val="en-US"/>
              </w:rPr>
              <w:t>Selected 50</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106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J Pediatr Gastroenterol Nutr. 2008 Jul; 47(1):45-53. </w:t>
            </w:r>
          </w:p>
          <w:p w:rsidR="004A2BAB" w:rsidRPr="008A2CA6" w:rsidRDefault="004A2BAB" w:rsidP="008A2CA6">
            <w:pPr>
              <w:spacing w:afterLines="200" w:after="480" w:line="240" w:lineRule="auto"/>
              <w:ind w:left="442"/>
              <w:rPr>
                <w:lang w:val="en-US"/>
              </w:rPr>
            </w:pPr>
            <w:r w:rsidRPr="008A2CA6">
              <w:rPr>
                <w:lang w:val="en-US"/>
              </w:rPr>
              <w:t>Long-term colonization of a Lactobacillus plantarum synbiotic preparation in the neonatal gut.</w:t>
            </w:r>
          </w:p>
          <w:p w:rsidR="004A2BAB" w:rsidRPr="008A2CA6" w:rsidRDefault="004A2BAB" w:rsidP="008A2CA6">
            <w:pPr>
              <w:spacing w:afterLines="200" w:after="480" w:line="240" w:lineRule="auto"/>
              <w:ind w:left="442"/>
              <w:rPr>
                <w:lang w:val="en-US"/>
              </w:rPr>
            </w:pPr>
            <w:r w:rsidRPr="008A2CA6">
              <w:rPr>
                <w:lang w:val="en-US"/>
              </w:rPr>
              <w:t>Panigrahi P, Parida S, Pradhan L, Mohapatra SS, Misra PR, Johnson JA, Chaudhry R, Taylor S, Hansen NI, Gewolb IH.</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synbiotic</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lastRenderedPageBreak/>
              <w:t>107</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Pediatrics. 2008 Jul; 122(1):8-12. </w:t>
            </w:r>
          </w:p>
          <w:p w:rsidR="004A2BAB" w:rsidRPr="008A2CA6" w:rsidRDefault="004A2BAB" w:rsidP="008A2CA6">
            <w:pPr>
              <w:spacing w:afterLines="200" w:after="480" w:line="240" w:lineRule="auto"/>
              <w:ind w:left="442"/>
              <w:rPr>
                <w:lang w:val="en-US"/>
              </w:rPr>
            </w:pPr>
            <w:r w:rsidRPr="008A2CA6">
              <w:rPr>
                <w:lang w:val="en-US"/>
              </w:rPr>
              <w:t>Long-term safety and impact on infection rates of postnatal probiotic andprebiotic (synbiotic) treatment: randomized, double-blind, placebo-controlled trial.</w:t>
            </w:r>
          </w:p>
          <w:p w:rsidR="004A2BAB" w:rsidRPr="008A2CA6" w:rsidRDefault="009053EC" w:rsidP="008A2CA6">
            <w:pPr>
              <w:spacing w:afterLines="200" w:after="480" w:line="240" w:lineRule="auto"/>
              <w:ind w:left="442"/>
              <w:rPr>
                <w:lang w:val="en-US"/>
              </w:rPr>
            </w:pPr>
            <w:hyperlink r:id="rId68" w:history="1">
              <w:r w:rsidR="004A2BAB" w:rsidRPr="008A2CA6">
                <w:rPr>
                  <w:rStyle w:val="Collegamentoipertestuale"/>
                  <w:color w:val="000000" w:themeColor="text1"/>
                  <w:u w:val="none"/>
                  <w:lang w:val="en-US"/>
                </w:rPr>
                <w:t>Kukkonen K</w:t>
              </w:r>
            </w:hyperlink>
            <w:r w:rsidR="004A2BAB" w:rsidRPr="008A2CA6">
              <w:rPr>
                <w:color w:val="000000" w:themeColor="text1"/>
                <w:lang w:val="en-US"/>
              </w:rPr>
              <w:t xml:space="preserve">, </w:t>
            </w:r>
            <w:hyperlink r:id="rId69" w:history="1">
              <w:r w:rsidR="004A2BAB" w:rsidRPr="008A2CA6">
                <w:rPr>
                  <w:rStyle w:val="Collegamentoipertestuale"/>
                  <w:color w:val="000000" w:themeColor="text1"/>
                  <w:u w:val="none"/>
                  <w:lang w:val="en-US"/>
                </w:rPr>
                <w:t>Savilahti E</w:t>
              </w:r>
            </w:hyperlink>
            <w:r w:rsidR="004A2BAB" w:rsidRPr="008A2CA6">
              <w:rPr>
                <w:color w:val="000000" w:themeColor="text1"/>
                <w:lang w:val="en-US"/>
              </w:rPr>
              <w:t xml:space="preserve">, </w:t>
            </w:r>
            <w:hyperlink r:id="rId70" w:history="1">
              <w:r w:rsidR="004A2BAB" w:rsidRPr="008A2CA6">
                <w:rPr>
                  <w:rStyle w:val="Collegamentoipertestuale"/>
                  <w:color w:val="000000" w:themeColor="text1"/>
                  <w:u w:val="none"/>
                  <w:lang w:val="en-US"/>
                </w:rPr>
                <w:t>Haahtela T</w:t>
              </w:r>
            </w:hyperlink>
            <w:r w:rsidR="004A2BAB" w:rsidRPr="008A2CA6">
              <w:rPr>
                <w:color w:val="000000" w:themeColor="text1"/>
                <w:lang w:val="en-US"/>
              </w:rPr>
              <w:t xml:space="preserve">, </w:t>
            </w:r>
            <w:hyperlink r:id="rId71" w:history="1">
              <w:r w:rsidR="004A2BAB" w:rsidRPr="008A2CA6">
                <w:rPr>
                  <w:rStyle w:val="Collegamentoipertestuale"/>
                  <w:color w:val="000000" w:themeColor="text1"/>
                  <w:u w:val="none"/>
                  <w:lang w:val="en-US"/>
                </w:rPr>
                <w:t>Juntunen-Backman K</w:t>
              </w:r>
            </w:hyperlink>
            <w:r w:rsidR="004A2BAB" w:rsidRPr="008A2CA6">
              <w:rPr>
                <w:color w:val="000000" w:themeColor="text1"/>
                <w:lang w:val="en-US"/>
              </w:rPr>
              <w:t xml:space="preserve">, </w:t>
            </w:r>
            <w:hyperlink r:id="rId72" w:history="1">
              <w:r w:rsidR="004A2BAB" w:rsidRPr="008A2CA6">
                <w:rPr>
                  <w:rStyle w:val="Collegamentoipertestuale"/>
                  <w:color w:val="000000" w:themeColor="text1"/>
                  <w:u w:val="none"/>
                  <w:lang w:val="en-US"/>
                </w:rPr>
                <w:t>Korpela R</w:t>
              </w:r>
            </w:hyperlink>
            <w:r w:rsidR="004A2BAB" w:rsidRPr="008A2CA6">
              <w:rPr>
                <w:color w:val="000000" w:themeColor="text1"/>
                <w:lang w:val="en-US"/>
              </w:rPr>
              <w:t xml:space="preserve">, </w:t>
            </w:r>
            <w:hyperlink r:id="rId73" w:history="1">
              <w:r w:rsidR="004A2BAB" w:rsidRPr="008A2CA6">
                <w:rPr>
                  <w:rStyle w:val="Collegamentoipertestuale"/>
                  <w:color w:val="000000" w:themeColor="text1"/>
                  <w:u w:val="none"/>
                  <w:lang w:val="en-US"/>
                </w:rPr>
                <w:t>Poussa T</w:t>
              </w:r>
            </w:hyperlink>
            <w:r w:rsidR="004A2BAB" w:rsidRPr="008A2CA6">
              <w:rPr>
                <w:color w:val="000000" w:themeColor="text1"/>
                <w:lang w:val="en-US"/>
              </w:rPr>
              <w:t xml:space="preserve">, </w:t>
            </w:r>
            <w:hyperlink r:id="rId74" w:history="1">
              <w:r w:rsidR="004A2BAB" w:rsidRPr="008A2CA6">
                <w:rPr>
                  <w:rStyle w:val="Collegamentoipertestuale"/>
                  <w:color w:val="000000" w:themeColor="text1"/>
                  <w:u w:val="none"/>
                  <w:lang w:val="en-US"/>
                </w:rPr>
                <w:t>Tuure T</w:t>
              </w:r>
            </w:hyperlink>
            <w:r w:rsidR="004A2BAB" w:rsidRPr="008A2CA6">
              <w:rPr>
                <w:color w:val="000000" w:themeColor="text1"/>
                <w:lang w:val="en-US"/>
              </w:rPr>
              <w:t xml:space="preserve">, </w:t>
            </w:r>
            <w:hyperlink r:id="rId75" w:history="1">
              <w:r w:rsidR="004A2BAB" w:rsidRPr="008A2CA6">
                <w:rPr>
                  <w:rStyle w:val="Collegamentoipertestuale"/>
                  <w:color w:val="000000" w:themeColor="text1"/>
                  <w:u w:val="none"/>
                  <w:lang w:val="en-US"/>
                </w:rPr>
                <w:t>Kuitunen M</w:t>
              </w:r>
            </w:hyperlink>
            <w:r w:rsidR="004A2BAB" w:rsidRPr="008A2CA6">
              <w:rPr>
                <w:color w:val="000000" w:themeColor="text1"/>
                <w:lang w:val="en-US"/>
              </w:rPr>
              <w:t>.</w:t>
            </w:r>
          </w:p>
        </w:tc>
        <w:tc>
          <w:tcPr>
            <w:tcW w:w="2811" w:type="dxa"/>
          </w:tcPr>
          <w:p w:rsidR="004A2BAB" w:rsidRPr="008A2CA6" w:rsidRDefault="004A2BAB" w:rsidP="008A2CA6">
            <w:pPr>
              <w:ind w:left="444"/>
              <w:rPr>
                <w:lang w:val="en-US"/>
              </w:rPr>
            </w:pPr>
            <w:r w:rsidRPr="008A2CA6">
              <w:rPr>
                <w:lang w:val="en-US"/>
              </w:rPr>
              <w:t>Discarded as dealing with synbiotic</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108</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Allergy. 2009 Mar; 64(3):484-7. </w:t>
            </w:r>
          </w:p>
          <w:p w:rsidR="004A2BAB" w:rsidRPr="008A2CA6" w:rsidRDefault="004A2BAB" w:rsidP="008A2CA6">
            <w:pPr>
              <w:spacing w:afterLines="200" w:after="480" w:line="240" w:lineRule="auto"/>
              <w:ind w:left="442"/>
              <w:rPr>
                <w:lang w:val="en-US"/>
              </w:rPr>
            </w:pPr>
            <w:r w:rsidRPr="008A2CA6">
              <w:rPr>
                <w:lang w:val="en-US"/>
              </w:rPr>
              <w:t>A specific mixture of short-chain galacto-oligosaccharides and long-chain fructo-oligosaccharides induces a beneficial immunoglobulin profile in infants at high risk for allergy.</w:t>
            </w:r>
          </w:p>
          <w:p w:rsidR="004A2BAB" w:rsidRPr="008A2CA6" w:rsidRDefault="004A2BAB" w:rsidP="008A2CA6">
            <w:pPr>
              <w:spacing w:afterLines="200" w:after="480" w:line="240" w:lineRule="auto"/>
              <w:ind w:left="442"/>
              <w:rPr>
                <w:lang w:val="en-US"/>
              </w:rPr>
            </w:pPr>
            <w:r w:rsidRPr="008A2CA6">
              <w:rPr>
                <w:lang w:val="en-US"/>
              </w:rPr>
              <w:t>Van Hoffen E, Ruiter B, Faber J, M'Rabet L, Knol EF, Stahl B, Arslanoglu S, Moro G, Boehm G, Garssen J.</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755CD3" w:rsidP="008A2CA6">
            <w:pPr>
              <w:ind w:left="444"/>
              <w:rPr>
                <w:lang w:val="en-US"/>
              </w:rPr>
            </w:pPr>
            <w:r w:rsidRPr="008A2CA6">
              <w:rPr>
                <w:lang w:val="en-US"/>
              </w:rPr>
              <w:t>Select</w:t>
            </w:r>
            <w:r w:rsidR="0099696F" w:rsidRPr="008A2CA6">
              <w:rPr>
                <w:lang w:val="en-US"/>
              </w:rPr>
              <w:t>ed 5</w:t>
            </w:r>
            <w:r w:rsidR="003C1697" w:rsidRPr="008A2CA6">
              <w:rPr>
                <w:lang w:val="en-US"/>
              </w:rPr>
              <w:t>1</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109</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J Pediatr Gastroenterol Nutr. 2008 May; 46(5):580-8. </w:t>
            </w:r>
          </w:p>
          <w:p w:rsidR="004A2BAB" w:rsidRPr="008A2CA6" w:rsidRDefault="004A2BAB" w:rsidP="008A2CA6">
            <w:pPr>
              <w:spacing w:afterLines="200" w:after="480" w:line="240" w:lineRule="auto"/>
              <w:ind w:left="442"/>
              <w:rPr>
                <w:lang w:val="en-US"/>
              </w:rPr>
            </w:pPr>
            <w:r w:rsidRPr="008A2CA6">
              <w:rPr>
                <w:lang w:val="en-US"/>
              </w:rPr>
              <w:t>Effects on faecal microbiota of dietary and acidic oligosaccharides in childrenduring partial formula feeding.</w:t>
            </w:r>
          </w:p>
          <w:p w:rsidR="004A2BAB" w:rsidRPr="008A2CA6" w:rsidRDefault="004A2BAB" w:rsidP="008A2CA6">
            <w:pPr>
              <w:spacing w:afterLines="200" w:after="480" w:line="240" w:lineRule="auto"/>
              <w:ind w:left="442"/>
              <w:rPr>
                <w:lang w:val="en-US"/>
              </w:rPr>
            </w:pPr>
            <w:r w:rsidRPr="008A2CA6">
              <w:rPr>
                <w:lang w:val="en-US"/>
              </w:rPr>
              <w:t>Magne F, Hachelaf W, Suau A, Boudraa G, Bouziane-Nedjadi K, Rigottier-Gois L, Touhami M, Desjeux JF, Pochart P.</w:t>
            </w:r>
          </w:p>
        </w:tc>
        <w:tc>
          <w:tcPr>
            <w:tcW w:w="2811" w:type="dxa"/>
          </w:tcPr>
          <w:p w:rsidR="004A2BAB" w:rsidRPr="008A2CA6" w:rsidRDefault="003C1697" w:rsidP="008A2CA6">
            <w:pPr>
              <w:ind w:left="444"/>
              <w:rPr>
                <w:lang w:val="en-US"/>
              </w:rPr>
            </w:pPr>
            <w:r w:rsidRPr="008A2CA6">
              <w:rPr>
                <w:lang w:val="en-US"/>
              </w:rPr>
              <w:t>Selected 52</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lastRenderedPageBreak/>
              <w:t>110</w:t>
            </w:r>
          </w:p>
        </w:tc>
        <w:tc>
          <w:tcPr>
            <w:tcW w:w="6988" w:type="dxa"/>
          </w:tcPr>
          <w:p w:rsidR="004A2BAB" w:rsidRPr="008A2CA6" w:rsidRDefault="009053EC" w:rsidP="008A2CA6">
            <w:pPr>
              <w:spacing w:afterLines="200" w:after="480" w:line="240" w:lineRule="auto"/>
              <w:ind w:left="442"/>
              <w:rPr>
                <w:color w:val="000000" w:themeColor="text1"/>
                <w:lang w:val="en-US"/>
              </w:rPr>
            </w:pPr>
            <w:hyperlink r:id="rId76" w:tooltip="The Journal of nutrition." w:history="1">
              <w:r w:rsidR="004A2BAB" w:rsidRPr="008A2CA6">
                <w:rPr>
                  <w:rStyle w:val="Collegamentoipertestuale"/>
                  <w:color w:val="000000" w:themeColor="text1"/>
                  <w:u w:val="none"/>
                  <w:lang w:val="en-US"/>
                </w:rPr>
                <w:t>J Nutr.</w:t>
              </w:r>
            </w:hyperlink>
            <w:r w:rsidR="004A2BAB" w:rsidRPr="008A2CA6">
              <w:rPr>
                <w:color w:val="000000" w:themeColor="text1"/>
                <w:lang w:val="en-US"/>
              </w:rPr>
              <w:t xml:space="preserve"> 2008 Jun; 138(6):1091-5.</w:t>
            </w:r>
          </w:p>
          <w:p w:rsidR="004A2BAB" w:rsidRPr="008A2CA6" w:rsidRDefault="004A2BAB" w:rsidP="008A2CA6">
            <w:pPr>
              <w:spacing w:afterLines="200" w:after="480" w:line="240" w:lineRule="auto"/>
              <w:ind w:left="442"/>
              <w:rPr>
                <w:color w:val="000000" w:themeColor="text1"/>
                <w:lang w:val="en-US"/>
              </w:rPr>
            </w:pPr>
            <w:r w:rsidRPr="008A2CA6">
              <w:rPr>
                <w:color w:val="000000" w:themeColor="text1"/>
                <w:lang w:val="en-US"/>
              </w:rPr>
              <w:t>Early dietary intervention with a mixture of prebiotic oligosaccharides reduce the incidence of allergic manifestations and infections during the first two years of life</w:t>
            </w:r>
          </w:p>
          <w:p w:rsidR="004A2BAB" w:rsidRPr="008A2CA6" w:rsidRDefault="004A2BAB" w:rsidP="008A2CA6">
            <w:pPr>
              <w:spacing w:afterLines="200" w:after="480" w:line="240" w:lineRule="auto"/>
              <w:ind w:left="442"/>
              <w:rPr>
                <w:color w:val="000000" w:themeColor="text1"/>
                <w:lang w:val="en-US"/>
              </w:rPr>
            </w:pPr>
            <w:r w:rsidRPr="008A2CA6">
              <w:rPr>
                <w:color w:val="000000" w:themeColor="text1"/>
                <w:lang w:val="en-US"/>
              </w:rPr>
              <w:t>Arslanoglu S, Moro GE, Schmitt J, Tandoi L, Rizzardi S, Boehm G.</w:t>
            </w:r>
          </w:p>
          <w:p w:rsidR="004A2BAB" w:rsidRPr="008A2CA6" w:rsidRDefault="004A2BAB" w:rsidP="008A2CA6">
            <w:pPr>
              <w:spacing w:afterLines="200" w:after="480" w:line="240" w:lineRule="auto"/>
              <w:ind w:left="442"/>
              <w:rPr>
                <w:color w:val="000000" w:themeColor="text1"/>
                <w:lang w:val="en-US"/>
              </w:rPr>
            </w:pPr>
          </w:p>
        </w:tc>
        <w:tc>
          <w:tcPr>
            <w:tcW w:w="2811" w:type="dxa"/>
          </w:tcPr>
          <w:p w:rsidR="004A2BAB" w:rsidRPr="008A2CA6" w:rsidRDefault="004A2BAB" w:rsidP="008A2CA6">
            <w:pPr>
              <w:ind w:left="444"/>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111</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Am J Clin Nutr. 2008 May; 87(5):1365-73.</w:t>
            </w:r>
          </w:p>
          <w:p w:rsidR="004A2BAB" w:rsidRPr="008A2CA6" w:rsidRDefault="004A2BAB" w:rsidP="008A2CA6">
            <w:pPr>
              <w:spacing w:afterLines="200" w:after="480" w:line="240" w:lineRule="auto"/>
              <w:ind w:left="442"/>
              <w:rPr>
                <w:lang w:val="en-US"/>
              </w:rPr>
            </w:pPr>
            <w:r w:rsidRPr="008A2CA6">
              <w:rPr>
                <w:lang w:val="en-US"/>
              </w:rPr>
              <w:t>Assessment of the safety, tolerance, and protective effect against diarrhea ofinfant formulas containing mixtures of probiotics or probiotics and prebiotics in  a randomized controlled trial.</w:t>
            </w:r>
          </w:p>
          <w:p w:rsidR="004A2BAB" w:rsidRPr="008A2CA6" w:rsidRDefault="004A2BAB" w:rsidP="008A2CA6">
            <w:pPr>
              <w:spacing w:afterLines="200" w:after="480" w:line="240" w:lineRule="auto"/>
              <w:ind w:left="442"/>
              <w:rPr>
                <w:lang w:val="en-US"/>
              </w:rPr>
            </w:pPr>
            <w:r w:rsidRPr="008A2CA6">
              <w:rPr>
                <w:lang w:val="en-US"/>
              </w:rPr>
              <w:t>Chouraqui JP, Grathwohl D, Labaune JM, Hascoet JM, de Montgolfier I, Leclaire M, Giarre M, Steenhout P.</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dealing with synbiotics</w:t>
            </w:r>
          </w:p>
        </w:tc>
      </w:tr>
      <w:tr w:rsidR="004A2BAB" w:rsidRPr="009053EC" w:rsidTr="004A2BAB">
        <w:trPr>
          <w:trHeight w:val="3585"/>
        </w:trPr>
        <w:tc>
          <w:tcPr>
            <w:tcW w:w="993" w:type="dxa"/>
          </w:tcPr>
          <w:p w:rsidR="004A2BAB" w:rsidRPr="008A2CA6" w:rsidRDefault="001F3457" w:rsidP="008A2CA6">
            <w:pPr>
              <w:rPr>
                <w:lang w:val="en-US"/>
              </w:rPr>
            </w:pPr>
            <w:r w:rsidRPr="008A2CA6">
              <w:rPr>
                <w:lang w:val="en-US"/>
              </w:rPr>
              <w:t>112</w:t>
            </w:r>
          </w:p>
        </w:tc>
        <w:tc>
          <w:tcPr>
            <w:tcW w:w="6988" w:type="dxa"/>
          </w:tcPr>
          <w:p w:rsidR="004A2BAB" w:rsidRPr="008A2CA6" w:rsidRDefault="004A2BAB" w:rsidP="008A2CA6">
            <w:pPr>
              <w:spacing w:afterLines="200" w:after="480" w:line="240" w:lineRule="auto"/>
              <w:ind w:left="442"/>
              <w:rPr>
                <w:lang w:val="en-US"/>
              </w:rPr>
            </w:pPr>
            <w:r w:rsidRPr="008A2CA6">
              <w:rPr>
                <w:lang w:val="en-US"/>
              </w:rPr>
              <w:t>Am J Clin Nutr. 2007 Nov; 86(5):1426-37.</w:t>
            </w:r>
          </w:p>
          <w:p w:rsidR="004A2BAB" w:rsidRPr="008A2CA6" w:rsidRDefault="004A2BAB" w:rsidP="008A2CA6">
            <w:pPr>
              <w:spacing w:afterLines="200" w:after="480" w:line="240" w:lineRule="auto"/>
              <w:ind w:left="442"/>
              <w:rPr>
                <w:lang w:val="en-US"/>
              </w:rPr>
            </w:pPr>
            <w:r w:rsidRPr="008A2CA6">
              <w:rPr>
                <w:lang w:val="en-US"/>
              </w:rPr>
              <w:t>Effects of galactooligosaccharide and long-chain fructooligosaccharide supplementation during pregnancy on maternal and neonatal microbiota and immunity--a randomized, double-blind, placebo-controlled study.</w:t>
            </w:r>
          </w:p>
          <w:p w:rsidR="004A2BAB" w:rsidRPr="008A2CA6" w:rsidRDefault="004A2BAB" w:rsidP="008A2CA6">
            <w:pPr>
              <w:spacing w:afterLines="200" w:after="480" w:line="240" w:lineRule="auto"/>
              <w:ind w:left="442"/>
              <w:rPr>
                <w:lang w:val="en-US"/>
              </w:rPr>
            </w:pPr>
            <w:r w:rsidRPr="008A2CA6">
              <w:rPr>
                <w:lang w:val="en-US"/>
              </w:rPr>
              <w:t>Shadid R, Haarman M, Knol J, Theis W, Beermann C, Rjosk-Dendorfer D, Schendel DJ, Koletzko BV, Krauss-Etschmann S.</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9053EC" w:rsidP="008A2CA6">
            <w:pPr>
              <w:ind w:left="444"/>
              <w:rPr>
                <w:lang w:val="en-US"/>
              </w:rPr>
            </w:pPr>
            <w:r w:rsidRPr="008A2CA6">
              <w:rPr>
                <w:lang w:val="en-US"/>
              </w:rPr>
              <w:t>Discarded as out of scope</w:t>
            </w:r>
            <w:r>
              <w:rPr>
                <w:lang w:val="en-US"/>
              </w:rPr>
              <w:t xml:space="preserve"> of this review</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lastRenderedPageBreak/>
              <w:t>113</w:t>
            </w:r>
          </w:p>
        </w:tc>
        <w:tc>
          <w:tcPr>
            <w:tcW w:w="6988" w:type="dxa"/>
          </w:tcPr>
          <w:p w:rsidR="004A2BAB" w:rsidRPr="008A2CA6" w:rsidRDefault="004A2BAB" w:rsidP="008A2CA6">
            <w:pPr>
              <w:spacing w:afterLines="200" w:after="480" w:line="240" w:lineRule="auto"/>
              <w:ind w:left="442"/>
              <w:rPr>
                <w:lang w:val="en-US"/>
              </w:rPr>
            </w:pPr>
            <w:r w:rsidRPr="008A2CA6">
              <w:rPr>
                <w:lang w:val="en-US"/>
              </w:rPr>
              <w:t>J Nutr. 2007 Nov; 137(11):2420-4.</w:t>
            </w:r>
          </w:p>
          <w:p w:rsidR="004A2BAB" w:rsidRPr="008A2CA6" w:rsidRDefault="004A2BAB" w:rsidP="008A2CA6">
            <w:pPr>
              <w:spacing w:afterLines="200" w:after="480" w:line="240" w:lineRule="auto"/>
              <w:ind w:left="442"/>
              <w:rPr>
                <w:lang w:val="en-US"/>
              </w:rPr>
            </w:pPr>
            <w:r w:rsidRPr="008A2CA6">
              <w:rPr>
                <w:lang w:val="en-US"/>
              </w:rPr>
              <w:t>Early supplementation of prebiotic oligosaccharides protects formula-fed infants against infections during the first 6 months of life.</w:t>
            </w:r>
          </w:p>
          <w:p w:rsidR="004A2BAB" w:rsidRPr="008A2CA6" w:rsidRDefault="004A2BAB" w:rsidP="008A2CA6">
            <w:pPr>
              <w:spacing w:afterLines="200" w:after="480" w:line="240" w:lineRule="auto"/>
              <w:ind w:left="442"/>
              <w:rPr>
                <w:lang w:val="en-US"/>
              </w:rPr>
            </w:pPr>
            <w:r w:rsidRPr="008A2CA6">
              <w:rPr>
                <w:lang w:val="en-US"/>
              </w:rPr>
              <w:t>Arslanoglu S, Moro GE, Boehm G.</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755CD3" w:rsidP="008A2CA6">
            <w:pPr>
              <w:ind w:left="444"/>
              <w:rPr>
                <w:lang w:val="en-US"/>
              </w:rPr>
            </w:pPr>
            <w:r w:rsidRPr="008A2CA6">
              <w:rPr>
                <w:lang w:val="en-US"/>
              </w:rPr>
              <w:t>S</w:t>
            </w:r>
            <w:r w:rsidR="0099696F" w:rsidRPr="008A2CA6">
              <w:rPr>
                <w:lang w:val="en-US"/>
              </w:rPr>
              <w:t xml:space="preserve">elected </w:t>
            </w:r>
            <w:r w:rsidR="003C1697" w:rsidRPr="008A2CA6">
              <w:rPr>
                <w:lang w:val="en-US"/>
              </w:rPr>
              <w:t>53</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114</w:t>
            </w:r>
          </w:p>
        </w:tc>
        <w:tc>
          <w:tcPr>
            <w:tcW w:w="6988" w:type="dxa"/>
          </w:tcPr>
          <w:p w:rsidR="004A2BAB" w:rsidRPr="008A2CA6" w:rsidRDefault="004A2BAB" w:rsidP="008A2CA6">
            <w:pPr>
              <w:spacing w:afterLines="200" w:after="480" w:line="240" w:lineRule="auto"/>
              <w:ind w:left="442"/>
              <w:rPr>
                <w:lang w:val="en-US"/>
              </w:rPr>
            </w:pPr>
            <w:r w:rsidRPr="008A2CA6">
              <w:rPr>
                <w:lang w:val="en-US"/>
              </w:rPr>
              <w:t>Acta Paediatr. 2007 Nov; 96(11):1646-50.</w:t>
            </w:r>
          </w:p>
          <w:p w:rsidR="004A2BAB" w:rsidRPr="008A2CA6" w:rsidRDefault="004A2BAB" w:rsidP="008A2CA6">
            <w:pPr>
              <w:spacing w:afterLines="200" w:after="480" w:line="240" w:lineRule="auto"/>
              <w:ind w:left="442"/>
              <w:rPr>
                <w:lang w:val="en-US"/>
              </w:rPr>
            </w:pPr>
            <w:r w:rsidRPr="008A2CA6">
              <w:rPr>
                <w:lang w:val="en-US"/>
              </w:rPr>
              <w:t>The CUPDAY Study: prebiotic-probiotic milk product in 1-3-year-old children attending childcare centres.</w:t>
            </w:r>
          </w:p>
          <w:p w:rsidR="004A2BAB" w:rsidRPr="008A2CA6" w:rsidRDefault="004A2BAB" w:rsidP="008A2CA6">
            <w:pPr>
              <w:spacing w:afterLines="200" w:after="480" w:line="240" w:lineRule="auto"/>
              <w:ind w:left="442"/>
              <w:rPr>
                <w:lang w:val="en-US"/>
              </w:rPr>
            </w:pPr>
            <w:r w:rsidRPr="008A2CA6">
              <w:rPr>
                <w:lang w:val="en-US"/>
              </w:rPr>
              <w:t>Binns CW, Lee AH, Harding H, Gracey M, Barclay DV.</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115</w:t>
            </w:r>
          </w:p>
        </w:tc>
        <w:tc>
          <w:tcPr>
            <w:tcW w:w="6988" w:type="dxa"/>
          </w:tcPr>
          <w:p w:rsidR="004A2BAB" w:rsidRPr="008A2CA6" w:rsidRDefault="004A2BAB" w:rsidP="008A2CA6">
            <w:pPr>
              <w:spacing w:afterLines="200" w:after="480" w:line="240" w:lineRule="auto"/>
              <w:ind w:left="442"/>
              <w:rPr>
                <w:lang w:val="en-US"/>
              </w:rPr>
            </w:pPr>
            <w:r w:rsidRPr="008A2CA6">
              <w:rPr>
                <w:lang w:val="en-US"/>
              </w:rPr>
              <w:t>Asia Pac J Clin Nutr. 2007; 16(3):435-42.</w:t>
            </w:r>
          </w:p>
          <w:p w:rsidR="004A2BAB" w:rsidRPr="008A2CA6" w:rsidRDefault="004A2BAB" w:rsidP="008A2CA6">
            <w:pPr>
              <w:spacing w:afterLines="200" w:after="480" w:line="240" w:lineRule="auto"/>
              <w:ind w:left="442"/>
              <w:rPr>
                <w:lang w:val="en-US"/>
              </w:rPr>
            </w:pPr>
            <w:r w:rsidRPr="008A2CA6">
              <w:rPr>
                <w:lang w:val="en-US"/>
              </w:rPr>
              <w:t>The effect of early nutritional supplementation with a mixture of probiotic, prebiotic, fiber and micronutrients in infants with acute diarrhea in Indonesia.</w:t>
            </w:r>
          </w:p>
          <w:p w:rsidR="004A2BAB" w:rsidRPr="008A2CA6" w:rsidRDefault="004A2BAB" w:rsidP="008A2CA6">
            <w:pPr>
              <w:spacing w:afterLines="200" w:after="480" w:line="240" w:lineRule="auto"/>
              <w:ind w:left="442"/>
              <w:rPr>
                <w:lang w:val="en-US"/>
              </w:rPr>
            </w:pPr>
            <w:r w:rsidRPr="008A2CA6">
              <w:rPr>
                <w:lang w:val="en-US"/>
              </w:rPr>
              <w:t>Agustina R, Lukito W, Firmansyah A, Suhardjo HN, Murniati D, Bindels J</w:t>
            </w:r>
          </w:p>
        </w:tc>
        <w:tc>
          <w:tcPr>
            <w:tcW w:w="2811" w:type="dxa"/>
          </w:tcPr>
          <w:p w:rsidR="004A2BAB" w:rsidRPr="008A2CA6" w:rsidRDefault="004A2BAB" w:rsidP="008A2CA6">
            <w:pPr>
              <w:ind w:left="444"/>
              <w:rPr>
                <w:lang w:val="en-US"/>
              </w:rPr>
            </w:pPr>
            <w:r w:rsidRPr="008A2CA6">
              <w:rPr>
                <w:lang w:val="en-US"/>
              </w:rPr>
              <w:t>Discarded as enrolled subjects were in pathological conditions</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lastRenderedPageBreak/>
              <w:t>116</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Nutrition. 2007 Oct; 23(10):719-23. </w:t>
            </w:r>
          </w:p>
          <w:p w:rsidR="004A2BAB" w:rsidRPr="008A2CA6" w:rsidRDefault="004A2BAB" w:rsidP="008A2CA6">
            <w:pPr>
              <w:spacing w:afterLines="200" w:after="480" w:line="240" w:lineRule="auto"/>
              <w:ind w:left="442"/>
              <w:rPr>
                <w:lang w:val="en-US"/>
              </w:rPr>
            </w:pPr>
            <w:r w:rsidRPr="008A2CA6">
              <w:rPr>
                <w:lang w:val="en-US"/>
              </w:rPr>
              <w:t>Effect of prebiotic galacto-oligosaccharide, long-chain fructo-oligosaccharide infant formula on serum cholesterol and triacylglycerol levels.</w:t>
            </w:r>
          </w:p>
          <w:p w:rsidR="004A2BAB" w:rsidRPr="008A2CA6" w:rsidRDefault="004A2BAB" w:rsidP="008A2CA6">
            <w:pPr>
              <w:spacing w:afterLines="200" w:after="480" w:line="240" w:lineRule="auto"/>
              <w:rPr>
                <w:lang w:val="en-US"/>
              </w:rPr>
            </w:pPr>
            <w:r w:rsidRPr="008A2CA6">
              <w:rPr>
                <w:lang w:val="en-US"/>
              </w:rPr>
              <w:t>Alliet P, Scholtens P, Raes M, Hensen K, Jongen H, Rummens JL, Boehm G, Vandenplas Y.</w:t>
            </w:r>
          </w:p>
          <w:p w:rsidR="004A2BAB" w:rsidRPr="008A2CA6" w:rsidRDefault="004A2BAB" w:rsidP="008A2CA6">
            <w:pPr>
              <w:spacing w:afterLines="200" w:after="480" w:line="240" w:lineRule="auto"/>
              <w:ind w:left="442"/>
              <w:rPr>
                <w:lang w:val="en-US"/>
              </w:rPr>
            </w:pPr>
          </w:p>
        </w:tc>
        <w:tc>
          <w:tcPr>
            <w:tcW w:w="2811" w:type="dxa"/>
          </w:tcPr>
          <w:p w:rsidR="004A2BAB" w:rsidRPr="008A2CA6" w:rsidRDefault="004A2BAB" w:rsidP="008A2CA6">
            <w:pPr>
              <w:ind w:left="444"/>
              <w:rPr>
                <w:lang w:val="en-US"/>
              </w:rPr>
            </w:pPr>
            <w:r w:rsidRPr="008A2CA6">
              <w:rPr>
                <w:lang w:val="en-US"/>
              </w:rPr>
              <w:t>Selected 5</w:t>
            </w:r>
            <w:r w:rsidR="00F27B2F" w:rsidRPr="008A2CA6">
              <w:rPr>
                <w:lang w:val="en-US"/>
              </w:rPr>
              <w:t>4</w:t>
            </w:r>
          </w:p>
        </w:tc>
      </w:tr>
      <w:tr w:rsidR="004A2BAB" w:rsidRPr="008A2CA6" w:rsidTr="004A2BAB">
        <w:trPr>
          <w:trHeight w:val="3585"/>
        </w:trPr>
        <w:tc>
          <w:tcPr>
            <w:tcW w:w="993" w:type="dxa"/>
          </w:tcPr>
          <w:p w:rsidR="004A2BAB" w:rsidRPr="008A2CA6" w:rsidRDefault="001F3457" w:rsidP="008A2CA6">
            <w:pPr>
              <w:rPr>
                <w:lang w:val="en-US"/>
              </w:rPr>
            </w:pPr>
            <w:r w:rsidRPr="008A2CA6">
              <w:rPr>
                <w:lang w:val="en-US"/>
              </w:rPr>
              <w:t>117</w:t>
            </w:r>
          </w:p>
        </w:tc>
        <w:tc>
          <w:tcPr>
            <w:tcW w:w="6988" w:type="dxa"/>
          </w:tcPr>
          <w:p w:rsidR="004A2BAB" w:rsidRPr="008A2CA6" w:rsidRDefault="004A2BAB" w:rsidP="008A2CA6">
            <w:pPr>
              <w:spacing w:afterLines="200" w:after="480" w:line="240" w:lineRule="auto"/>
              <w:ind w:left="442"/>
              <w:rPr>
                <w:lang w:val="en-US"/>
              </w:rPr>
            </w:pPr>
            <w:r w:rsidRPr="008A2CA6">
              <w:rPr>
                <w:lang w:val="en-US"/>
              </w:rPr>
              <w:t xml:space="preserve"> Early Hum Dev. 2008 Jan; 84(1):45-9. </w:t>
            </w:r>
          </w:p>
          <w:p w:rsidR="004A2BAB" w:rsidRPr="008A2CA6" w:rsidRDefault="004A2BAB" w:rsidP="008A2CA6">
            <w:pPr>
              <w:spacing w:afterLines="200" w:after="480" w:line="240" w:lineRule="auto"/>
              <w:ind w:left="442"/>
              <w:rPr>
                <w:lang w:val="en-US"/>
              </w:rPr>
            </w:pPr>
            <w:r w:rsidRPr="008A2CA6">
              <w:rPr>
                <w:lang w:val="en-US"/>
              </w:rPr>
              <w:t>The effect of a prebiotic supplemented formula on growth and stool microbiology of term infants.</w:t>
            </w:r>
          </w:p>
          <w:p w:rsidR="004A2BAB" w:rsidRPr="008A2CA6" w:rsidRDefault="004A2BAB" w:rsidP="008A2CA6">
            <w:pPr>
              <w:spacing w:afterLines="200" w:after="480" w:line="240" w:lineRule="auto"/>
              <w:ind w:left="442"/>
            </w:pPr>
            <w:r w:rsidRPr="008A2CA6">
              <w:t>Costalos C, Kapiki A, Apostolou M, Papathoma E.</w:t>
            </w:r>
          </w:p>
          <w:p w:rsidR="004A2BAB" w:rsidRPr="008A2CA6" w:rsidRDefault="004A2BAB" w:rsidP="008A2CA6">
            <w:pPr>
              <w:spacing w:afterLines="200" w:after="480" w:line="240" w:lineRule="auto"/>
              <w:ind w:left="442"/>
            </w:pPr>
          </w:p>
        </w:tc>
        <w:tc>
          <w:tcPr>
            <w:tcW w:w="2811" w:type="dxa"/>
          </w:tcPr>
          <w:p w:rsidR="004A2BAB" w:rsidRPr="008A2CA6" w:rsidRDefault="00F27B2F" w:rsidP="008A2CA6">
            <w:pPr>
              <w:ind w:left="444"/>
              <w:rPr>
                <w:lang w:val="en-US"/>
              </w:rPr>
            </w:pPr>
            <w:r w:rsidRPr="008A2CA6">
              <w:rPr>
                <w:lang w:val="en-US"/>
              </w:rPr>
              <w:t>Selected 55</w:t>
            </w:r>
          </w:p>
        </w:tc>
      </w:tr>
      <w:tr w:rsidR="004A2BAB" w:rsidRPr="008A2CA6" w:rsidTr="004A2BAB">
        <w:trPr>
          <w:trHeight w:val="3585"/>
        </w:trPr>
        <w:tc>
          <w:tcPr>
            <w:tcW w:w="993" w:type="dxa"/>
          </w:tcPr>
          <w:p w:rsidR="004A2BAB" w:rsidRPr="008A2CA6" w:rsidRDefault="008078F5" w:rsidP="008A2CA6">
            <w:pPr>
              <w:rPr>
                <w:lang w:val="en-US"/>
              </w:rPr>
            </w:pPr>
            <w:r w:rsidRPr="008A2CA6">
              <w:rPr>
                <w:lang w:val="en-US"/>
              </w:rPr>
              <w:t>118</w:t>
            </w:r>
          </w:p>
        </w:tc>
        <w:tc>
          <w:tcPr>
            <w:tcW w:w="6988" w:type="dxa"/>
          </w:tcPr>
          <w:p w:rsidR="004A2BAB" w:rsidRPr="008A2CA6" w:rsidRDefault="004A2BAB" w:rsidP="008A2CA6">
            <w:pPr>
              <w:ind w:left="442"/>
            </w:pPr>
            <w:r w:rsidRPr="008A2CA6">
              <w:t xml:space="preserve"> J Pediatr Gastroenterol Nutr. 2007 Mar; 44(3):359-64.</w:t>
            </w:r>
          </w:p>
          <w:p w:rsidR="004A2BAB" w:rsidRPr="008A2CA6" w:rsidRDefault="004A2BAB" w:rsidP="008A2CA6">
            <w:pPr>
              <w:ind w:left="442"/>
              <w:rPr>
                <w:lang w:val="en-US"/>
              </w:rPr>
            </w:pPr>
            <w:r w:rsidRPr="008A2CA6">
              <w:rPr>
                <w:lang w:val="en-US"/>
              </w:rPr>
              <w:t>Term infants fed formula supplemented with selected blends of prebiotics grow normally and have soft stools similar to those reported for breast-fed infants.</w:t>
            </w:r>
          </w:p>
          <w:p w:rsidR="004A2BAB" w:rsidRPr="008A2CA6" w:rsidRDefault="004A2BAB" w:rsidP="008A2CA6">
            <w:pPr>
              <w:ind w:left="442"/>
              <w:rPr>
                <w:lang w:val="en-US"/>
              </w:rPr>
            </w:pPr>
            <w:r w:rsidRPr="008A2CA6">
              <w:rPr>
                <w:lang w:val="en-US"/>
              </w:rPr>
              <w:t>Ziegler E, Vanderhoof JA, Petschow B, Mitmesser SH, Stolz SI, Harris CL, Berseth CL.</w:t>
            </w:r>
          </w:p>
          <w:p w:rsidR="004A2BAB" w:rsidRPr="008A2CA6" w:rsidRDefault="004A2BAB" w:rsidP="008A2CA6">
            <w:pPr>
              <w:ind w:left="442"/>
              <w:rPr>
                <w:lang w:val="en-US"/>
              </w:rPr>
            </w:pPr>
          </w:p>
          <w:p w:rsidR="004A2BAB" w:rsidRPr="008A2CA6" w:rsidRDefault="004A2BAB" w:rsidP="008A2CA6">
            <w:pPr>
              <w:ind w:left="442"/>
              <w:rPr>
                <w:lang w:val="en-US"/>
              </w:rPr>
            </w:pPr>
          </w:p>
        </w:tc>
        <w:tc>
          <w:tcPr>
            <w:tcW w:w="2811" w:type="dxa"/>
          </w:tcPr>
          <w:p w:rsidR="004A2BAB" w:rsidRPr="008A2CA6" w:rsidRDefault="00251DEF" w:rsidP="008A2CA6">
            <w:pPr>
              <w:ind w:left="442"/>
              <w:rPr>
                <w:lang w:val="en-US"/>
              </w:rPr>
            </w:pPr>
            <w:r w:rsidRPr="008A2CA6">
              <w:rPr>
                <w:lang w:val="en-US"/>
              </w:rPr>
              <w:t>Selected</w:t>
            </w:r>
            <w:r w:rsidR="00F27B2F" w:rsidRPr="008A2CA6">
              <w:rPr>
                <w:lang w:val="en-US"/>
              </w:rPr>
              <w:t xml:space="preserve"> 56</w:t>
            </w:r>
          </w:p>
        </w:tc>
      </w:tr>
      <w:tr w:rsidR="004A2BAB" w:rsidRPr="008A2CA6" w:rsidTr="004A2BAB">
        <w:trPr>
          <w:trHeight w:val="3585"/>
        </w:trPr>
        <w:tc>
          <w:tcPr>
            <w:tcW w:w="993" w:type="dxa"/>
          </w:tcPr>
          <w:p w:rsidR="004A2BAB" w:rsidRPr="008A2CA6" w:rsidRDefault="008078F5" w:rsidP="008A2CA6">
            <w:pPr>
              <w:rPr>
                <w:lang w:val="en-US"/>
              </w:rPr>
            </w:pPr>
            <w:r w:rsidRPr="008A2CA6">
              <w:rPr>
                <w:lang w:val="en-US"/>
              </w:rPr>
              <w:lastRenderedPageBreak/>
              <w:t>119</w:t>
            </w:r>
          </w:p>
        </w:tc>
        <w:tc>
          <w:tcPr>
            <w:tcW w:w="6988" w:type="dxa"/>
          </w:tcPr>
          <w:p w:rsidR="004A2BAB" w:rsidRPr="008A2CA6" w:rsidRDefault="004A2BAB" w:rsidP="008A2CA6">
            <w:pPr>
              <w:ind w:left="442"/>
              <w:rPr>
                <w:lang w:val="en-US"/>
              </w:rPr>
            </w:pPr>
            <w:r w:rsidRPr="008A2CA6">
              <w:rPr>
                <w:lang w:val="en-US"/>
              </w:rPr>
              <w:t>Asia Pac J Clin Nutr. 2007; 16(1):172-7.</w:t>
            </w:r>
          </w:p>
          <w:p w:rsidR="004A2BAB" w:rsidRPr="008A2CA6" w:rsidRDefault="004A2BAB" w:rsidP="008A2CA6">
            <w:pPr>
              <w:ind w:left="442"/>
              <w:rPr>
                <w:lang w:val="en-US"/>
              </w:rPr>
            </w:pPr>
            <w:r w:rsidRPr="008A2CA6">
              <w:rPr>
                <w:lang w:val="en-US"/>
              </w:rPr>
              <w:t>Supplementation of baby formula with native inulin has a prebiotic effect in formula-fed babies.</w:t>
            </w:r>
          </w:p>
          <w:p w:rsidR="004A2BAB" w:rsidRPr="008A2CA6" w:rsidRDefault="004A2BAB" w:rsidP="008A2CA6">
            <w:pPr>
              <w:ind w:left="442"/>
              <w:rPr>
                <w:lang w:val="en-US"/>
              </w:rPr>
            </w:pPr>
            <w:r w:rsidRPr="008A2CA6">
              <w:rPr>
                <w:lang w:val="en-US"/>
              </w:rPr>
              <w:t>Kim SH, Lee DH, Meyer D.</w:t>
            </w:r>
          </w:p>
          <w:p w:rsidR="004A2BAB" w:rsidRPr="008A2CA6" w:rsidRDefault="004A2BAB" w:rsidP="008A2CA6">
            <w:pPr>
              <w:ind w:left="442"/>
              <w:rPr>
                <w:lang w:val="en-US"/>
              </w:rPr>
            </w:pPr>
          </w:p>
        </w:tc>
        <w:tc>
          <w:tcPr>
            <w:tcW w:w="2811" w:type="dxa"/>
          </w:tcPr>
          <w:p w:rsidR="004A2BAB" w:rsidRPr="008A2CA6" w:rsidRDefault="00F27B2F" w:rsidP="008A2CA6">
            <w:pPr>
              <w:ind w:left="442"/>
              <w:rPr>
                <w:lang w:val="en-US"/>
              </w:rPr>
            </w:pPr>
            <w:r w:rsidRPr="008A2CA6">
              <w:rPr>
                <w:lang w:val="en-US"/>
              </w:rPr>
              <w:t>Selected 57</w:t>
            </w:r>
          </w:p>
        </w:tc>
      </w:tr>
      <w:tr w:rsidR="004A2BAB" w:rsidRPr="00661E13" w:rsidTr="004A2BAB">
        <w:trPr>
          <w:trHeight w:val="3585"/>
        </w:trPr>
        <w:tc>
          <w:tcPr>
            <w:tcW w:w="993" w:type="dxa"/>
          </w:tcPr>
          <w:p w:rsidR="004A2BAB" w:rsidRPr="008A2CA6" w:rsidRDefault="008078F5" w:rsidP="008A2CA6">
            <w:pPr>
              <w:rPr>
                <w:lang w:val="en-US"/>
              </w:rPr>
            </w:pPr>
            <w:r w:rsidRPr="008A2CA6">
              <w:rPr>
                <w:lang w:val="en-US"/>
              </w:rPr>
              <w:t>120</w:t>
            </w:r>
          </w:p>
        </w:tc>
        <w:tc>
          <w:tcPr>
            <w:tcW w:w="6988" w:type="dxa"/>
          </w:tcPr>
          <w:p w:rsidR="004A2BAB" w:rsidRPr="008A2CA6" w:rsidRDefault="004A2BAB" w:rsidP="008A2CA6">
            <w:pPr>
              <w:ind w:left="442"/>
              <w:rPr>
                <w:lang w:val="en-US"/>
              </w:rPr>
            </w:pPr>
            <w:r w:rsidRPr="008A2CA6">
              <w:rPr>
                <w:lang w:val="en-US"/>
              </w:rPr>
              <w:t xml:space="preserve">J Allergy Clin Immunol. 2007 Jan; 119(1):192-8. </w:t>
            </w:r>
          </w:p>
          <w:p w:rsidR="004A2BAB" w:rsidRPr="008A2CA6" w:rsidRDefault="004A2BAB" w:rsidP="008A2CA6">
            <w:pPr>
              <w:ind w:left="442"/>
              <w:rPr>
                <w:lang w:val="en-US"/>
              </w:rPr>
            </w:pPr>
            <w:r w:rsidRPr="008A2CA6">
              <w:rPr>
                <w:lang w:val="en-US"/>
              </w:rPr>
              <w:t>Probiotics and prebiotic galacto-oligosaccharides in the prevention of allergicdiseases: a randomized, double-blind, placebo-controlled trial.</w:t>
            </w:r>
          </w:p>
          <w:p w:rsidR="004A2BAB" w:rsidRPr="008A2CA6" w:rsidRDefault="004A2BAB" w:rsidP="008A2CA6">
            <w:pPr>
              <w:ind w:left="442"/>
              <w:rPr>
                <w:lang w:val="en-US"/>
              </w:rPr>
            </w:pPr>
            <w:r w:rsidRPr="008A2CA6">
              <w:rPr>
                <w:lang w:val="en-US"/>
              </w:rPr>
              <w:t>Kukkonen K, Savilahti E, Haahtela T, Juntunen-Backman K, Korpela R, Poussa T, Tuure T, Kuitunen M.</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w:t>
            </w:r>
            <w:r w:rsidR="00661E13">
              <w:rPr>
                <w:lang w:val="en-US"/>
              </w:rPr>
              <w:t xml:space="preserve"> as also mthers were treated</w:t>
            </w:r>
          </w:p>
        </w:tc>
      </w:tr>
      <w:tr w:rsidR="004A2BAB" w:rsidRPr="008A2CA6" w:rsidTr="004A2BAB">
        <w:trPr>
          <w:trHeight w:val="3585"/>
        </w:trPr>
        <w:tc>
          <w:tcPr>
            <w:tcW w:w="993" w:type="dxa"/>
          </w:tcPr>
          <w:p w:rsidR="004A2BAB" w:rsidRPr="008A2CA6" w:rsidRDefault="008078F5" w:rsidP="008A2CA6">
            <w:pPr>
              <w:rPr>
                <w:lang w:val="en-US"/>
              </w:rPr>
            </w:pPr>
            <w:r w:rsidRPr="008A2CA6">
              <w:rPr>
                <w:lang w:val="en-US"/>
              </w:rPr>
              <w:t>121</w:t>
            </w:r>
          </w:p>
        </w:tc>
        <w:tc>
          <w:tcPr>
            <w:tcW w:w="6988" w:type="dxa"/>
          </w:tcPr>
          <w:p w:rsidR="004A2BAB" w:rsidRPr="008A2CA6" w:rsidRDefault="004A2BAB" w:rsidP="008A2CA6">
            <w:pPr>
              <w:ind w:left="442"/>
              <w:rPr>
                <w:lang w:val="en-US"/>
              </w:rPr>
            </w:pPr>
            <w:r w:rsidRPr="008A2CA6">
              <w:rPr>
                <w:lang w:val="en-US"/>
              </w:rPr>
              <w:t>Nutrition. 2007 Jan; 23(1):1-8.</w:t>
            </w:r>
          </w:p>
          <w:p w:rsidR="004A2BAB" w:rsidRPr="008A2CA6" w:rsidRDefault="004A2BAB" w:rsidP="008A2CA6">
            <w:pPr>
              <w:ind w:left="442"/>
              <w:rPr>
                <w:lang w:val="en-US"/>
              </w:rPr>
            </w:pPr>
          </w:p>
          <w:p w:rsidR="004A2BAB" w:rsidRPr="008A2CA6" w:rsidRDefault="004A2BAB" w:rsidP="008A2CA6">
            <w:pPr>
              <w:ind w:left="442"/>
              <w:rPr>
                <w:lang w:val="en-US"/>
              </w:rPr>
            </w:pPr>
            <w:r w:rsidRPr="008A2CA6">
              <w:rPr>
                <w:lang w:val="en-US"/>
              </w:rPr>
              <w:t>Clinical evaluation of a new starter formula for infants containing live Bifidobacterium longum BL999 and prebiotics.</w:t>
            </w:r>
          </w:p>
          <w:p w:rsidR="004A2BAB" w:rsidRPr="008A2CA6" w:rsidRDefault="004A2BAB" w:rsidP="008A2CA6">
            <w:pPr>
              <w:ind w:left="442"/>
              <w:rPr>
                <w:lang w:val="en-US"/>
              </w:rPr>
            </w:pPr>
            <w:r w:rsidRPr="008A2CA6">
              <w:rPr>
                <w:lang w:val="en-US"/>
              </w:rPr>
              <w:t>Puccio G, Cajozzo C, Meli F, Rochat F, Grathwohl D, Steenhout P.</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 as dealing with synbiotics</w:t>
            </w:r>
          </w:p>
        </w:tc>
      </w:tr>
      <w:tr w:rsidR="004A2BAB" w:rsidRPr="008A2CA6" w:rsidTr="004A2BAB">
        <w:trPr>
          <w:trHeight w:val="3585"/>
        </w:trPr>
        <w:tc>
          <w:tcPr>
            <w:tcW w:w="993" w:type="dxa"/>
          </w:tcPr>
          <w:p w:rsidR="004A2BAB" w:rsidRPr="008A2CA6" w:rsidRDefault="008078F5" w:rsidP="008A2CA6">
            <w:pPr>
              <w:rPr>
                <w:lang w:val="en-US"/>
              </w:rPr>
            </w:pPr>
            <w:r w:rsidRPr="008A2CA6">
              <w:rPr>
                <w:lang w:val="en-US"/>
              </w:rPr>
              <w:lastRenderedPageBreak/>
              <w:t>122</w:t>
            </w:r>
          </w:p>
        </w:tc>
        <w:tc>
          <w:tcPr>
            <w:tcW w:w="6988" w:type="dxa"/>
          </w:tcPr>
          <w:p w:rsidR="004A2BAB" w:rsidRPr="008A2CA6" w:rsidRDefault="004A2BAB" w:rsidP="008A2CA6">
            <w:pPr>
              <w:ind w:left="442"/>
            </w:pPr>
            <w:r w:rsidRPr="008A2CA6">
              <w:t>J Pediatr Gastroenterol Nutr. 2006 Nov; 43(5):673-9.</w:t>
            </w:r>
          </w:p>
          <w:p w:rsidR="004A2BAB" w:rsidRPr="008A2CA6" w:rsidRDefault="004A2BAB" w:rsidP="008A2CA6">
            <w:pPr>
              <w:ind w:left="442"/>
              <w:rPr>
                <w:lang w:val="en-US"/>
              </w:rPr>
            </w:pPr>
            <w:r w:rsidRPr="008A2CA6">
              <w:rPr>
                <w:lang w:val="en-US"/>
              </w:rPr>
              <w:t>Effects of bovine alpha-lactalbumin and casein glycomacropeptide-enriched infant formulae on faecal microbiota in healthy term infants.</w:t>
            </w:r>
          </w:p>
          <w:p w:rsidR="004A2BAB" w:rsidRPr="008A2CA6" w:rsidRDefault="004A2BAB" w:rsidP="008A2CA6">
            <w:pPr>
              <w:ind w:left="442"/>
              <w:rPr>
                <w:lang w:val="en-US"/>
              </w:rPr>
            </w:pPr>
            <w:r w:rsidRPr="008A2CA6">
              <w:rPr>
                <w:lang w:val="en-US"/>
              </w:rPr>
              <w:t>Brück WM, Redgrave M, Tuohy KM, Lönnerdal B, Graverholt G, Hernell O, Gibson GR.</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 as out of scope</w:t>
            </w:r>
            <w:r w:rsidR="00661E13">
              <w:rPr>
                <w:lang w:val="en-US"/>
              </w:rPr>
              <w:t xml:space="preserve"> of this review</w:t>
            </w:r>
          </w:p>
        </w:tc>
      </w:tr>
      <w:tr w:rsidR="004A2BAB" w:rsidRPr="008A2CA6" w:rsidTr="004A2BAB">
        <w:trPr>
          <w:trHeight w:val="3585"/>
        </w:trPr>
        <w:tc>
          <w:tcPr>
            <w:tcW w:w="993" w:type="dxa"/>
          </w:tcPr>
          <w:p w:rsidR="004A2BAB" w:rsidRPr="008A2CA6" w:rsidRDefault="008078F5" w:rsidP="008A2CA6">
            <w:pPr>
              <w:rPr>
                <w:lang w:val="en-US"/>
              </w:rPr>
            </w:pPr>
            <w:r w:rsidRPr="008A2CA6">
              <w:rPr>
                <w:lang w:val="en-US"/>
              </w:rPr>
              <w:t>123</w:t>
            </w:r>
          </w:p>
        </w:tc>
        <w:tc>
          <w:tcPr>
            <w:tcW w:w="6988" w:type="dxa"/>
          </w:tcPr>
          <w:p w:rsidR="004A2BAB" w:rsidRPr="008A2CA6" w:rsidRDefault="004A2BAB" w:rsidP="008A2CA6">
            <w:pPr>
              <w:ind w:left="442"/>
              <w:rPr>
                <w:lang w:val="en-US"/>
              </w:rPr>
            </w:pPr>
            <w:r w:rsidRPr="008A2CA6">
              <w:rPr>
                <w:lang w:val="en-US"/>
              </w:rPr>
              <w:t xml:space="preserve">Int J Food Microbiol. 2007 Jan 1; 113(1):108-13. </w:t>
            </w:r>
          </w:p>
          <w:p w:rsidR="004A2BAB" w:rsidRPr="008A2CA6" w:rsidRDefault="004A2BAB" w:rsidP="008A2CA6">
            <w:pPr>
              <w:ind w:left="442"/>
              <w:rPr>
                <w:lang w:val="en-US"/>
              </w:rPr>
            </w:pPr>
            <w:r w:rsidRPr="008A2CA6">
              <w:rPr>
                <w:lang w:val="en-US"/>
              </w:rPr>
              <w:t>Effect of oligofructose supplementation on gut microflora and well-being in young children attending a day care centre.</w:t>
            </w:r>
          </w:p>
          <w:p w:rsidR="004A2BAB" w:rsidRPr="008A2CA6" w:rsidRDefault="004A2BAB" w:rsidP="008A2CA6">
            <w:pPr>
              <w:ind w:left="442"/>
              <w:rPr>
                <w:lang w:val="en-US"/>
              </w:rPr>
            </w:pPr>
            <w:r w:rsidRPr="008A2CA6">
              <w:rPr>
                <w:lang w:val="en-US"/>
              </w:rPr>
              <w:t>Waligora-Dupriet AJ, Campeotto F, Nicolis I, Bonet A, Soulaines P, Dupont C, Butel MJ.</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8078F5" w:rsidP="008A2CA6">
            <w:pPr>
              <w:rPr>
                <w:lang w:val="en-US"/>
              </w:rPr>
            </w:pPr>
            <w:r w:rsidRPr="008A2CA6">
              <w:rPr>
                <w:lang w:val="en-US"/>
              </w:rPr>
              <w:t>124</w:t>
            </w:r>
          </w:p>
        </w:tc>
        <w:tc>
          <w:tcPr>
            <w:tcW w:w="6988" w:type="dxa"/>
          </w:tcPr>
          <w:p w:rsidR="004A2BAB" w:rsidRPr="008A2CA6" w:rsidRDefault="004A2BAB" w:rsidP="008A2CA6">
            <w:pPr>
              <w:ind w:left="442"/>
              <w:rPr>
                <w:lang w:val="en-US"/>
              </w:rPr>
            </w:pPr>
            <w:r w:rsidRPr="008A2CA6">
              <w:rPr>
                <w:lang w:val="en-US"/>
              </w:rPr>
              <w:t xml:space="preserve">Early Hum Dev. 2007 May; 83(5):335-9. </w:t>
            </w:r>
          </w:p>
          <w:p w:rsidR="004A2BAB" w:rsidRPr="008A2CA6" w:rsidRDefault="004A2BAB" w:rsidP="008A2CA6">
            <w:pPr>
              <w:ind w:left="442"/>
              <w:rPr>
                <w:lang w:val="en-US"/>
              </w:rPr>
            </w:pPr>
            <w:r w:rsidRPr="008A2CA6">
              <w:rPr>
                <w:lang w:val="en-US"/>
              </w:rPr>
              <w:t>The effect of a fructo-oligosaccharide supplemented formula on gut flora of preterm infants.</w:t>
            </w:r>
          </w:p>
          <w:p w:rsidR="004A2BAB" w:rsidRPr="008A2CA6" w:rsidRDefault="004A2BAB" w:rsidP="008A2CA6">
            <w:pPr>
              <w:ind w:left="442"/>
            </w:pPr>
            <w:r w:rsidRPr="008A2CA6">
              <w:t>Kapiki A, Costalos C, Oikonomidou C, Triantafyllidou A, Loukatou E, Pertrohilou V.</w:t>
            </w:r>
          </w:p>
          <w:p w:rsidR="004A2BAB" w:rsidRPr="008A2CA6" w:rsidRDefault="004A2BAB" w:rsidP="008A2CA6">
            <w:pPr>
              <w:ind w:left="442"/>
            </w:pPr>
          </w:p>
          <w:p w:rsidR="004A2BAB" w:rsidRPr="008A2CA6" w:rsidRDefault="004A2BAB" w:rsidP="008A2CA6">
            <w:pPr>
              <w:ind w:left="442"/>
            </w:pPr>
          </w:p>
        </w:tc>
        <w:tc>
          <w:tcPr>
            <w:tcW w:w="2811" w:type="dxa"/>
          </w:tcPr>
          <w:p w:rsidR="004A2BAB" w:rsidRPr="008A2CA6" w:rsidRDefault="00F27B2F" w:rsidP="008A2CA6">
            <w:pPr>
              <w:ind w:left="442"/>
              <w:rPr>
                <w:lang w:val="en-US"/>
              </w:rPr>
            </w:pPr>
            <w:r w:rsidRPr="008A2CA6">
              <w:rPr>
                <w:lang w:val="en-US"/>
              </w:rPr>
              <w:t>Selected  58</w:t>
            </w:r>
          </w:p>
        </w:tc>
      </w:tr>
      <w:tr w:rsidR="004A2BAB" w:rsidRPr="008A2CA6" w:rsidTr="004A2BAB">
        <w:trPr>
          <w:trHeight w:val="3585"/>
        </w:trPr>
        <w:tc>
          <w:tcPr>
            <w:tcW w:w="993" w:type="dxa"/>
          </w:tcPr>
          <w:p w:rsidR="004A2BAB" w:rsidRPr="008A2CA6" w:rsidRDefault="008078F5" w:rsidP="008A2CA6">
            <w:pPr>
              <w:rPr>
                <w:lang w:val="en-US"/>
              </w:rPr>
            </w:pPr>
            <w:r w:rsidRPr="008A2CA6">
              <w:rPr>
                <w:lang w:val="en-US"/>
              </w:rPr>
              <w:lastRenderedPageBreak/>
              <w:t>125</w:t>
            </w:r>
          </w:p>
        </w:tc>
        <w:tc>
          <w:tcPr>
            <w:tcW w:w="6988" w:type="dxa"/>
          </w:tcPr>
          <w:p w:rsidR="004A2BAB" w:rsidRPr="008A2CA6" w:rsidRDefault="004A2BAB" w:rsidP="008A2CA6">
            <w:pPr>
              <w:ind w:left="442"/>
              <w:rPr>
                <w:lang w:val="en-US"/>
              </w:rPr>
            </w:pPr>
            <w:r w:rsidRPr="008A2CA6">
              <w:rPr>
                <w:lang w:val="en-US"/>
              </w:rPr>
              <w:t xml:space="preserve">Arch Dis Child. 2006 Oct; 91(10):814-9.  </w:t>
            </w:r>
          </w:p>
          <w:p w:rsidR="004A2BAB" w:rsidRPr="008A2CA6" w:rsidRDefault="004A2BAB" w:rsidP="008A2CA6">
            <w:pPr>
              <w:ind w:left="442"/>
              <w:rPr>
                <w:lang w:val="en-US"/>
              </w:rPr>
            </w:pPr>
            <w:r w:rsidRPr="008A2CA6">
              <w:rPr>
                <w:lang w:val="en-US"/>
              </w:rPr>
              <w:t>A mixture of prebiotic oligosaccharides reduces the incidence of atopic dermatitis during the first six months of age.</w:t>
            </w:r>
          </w:p>
          <w:p w:rsidR="004A2BAB" w:rsidRPr="008A2CA6" w:rsidRDefault="004A2BAB" w:rsidP="008A2CA6">
            <w:pPr>
              <w:ind w:left="442"/>
              <w:rPr>
                <w:lang w:val="en-US"/>
              </w:rPr>
            </w:pPr>
            <w:r w:rsidRPr="008A2CA6">
              <w:rPr>
                <w:lang w:val="en-US"/>
              </w:rPr>
              <w:t>Moro G, Arslanoglu S, Stahl B, Jelinek J, Wahn U, Boehm G.</w:t>
            </w:r>
          </w:p>
          <w:p w:rsidR="004A2BAB" w:rsidRPr="008A2CA6" w:rsidRDefault="004A2BAB" w:rsidP="008A2CA6">
            <w:pPr>
              <w:ind w:left="442"/>
              <w:rPr>
                <w:lang w:val="en-US"/>
              </w:rPr>
            </w:pPr>
          </w:p>
        </w:tc>
        <w:tc>
          <w:tcPr>
            <w:tcW w:w="2811" w:type="dxa"/>
          </w:tcPr>
          <w:p w:rsidR="004A2BAB" w:rsidRPr="008A2CA6" w:rsidRDefault="00F27B2F" w:rsidP="008A2CA6">
            <w:pPr>
              <w:ind w:left="442"/>
              <w:rPr>
                <w:lang w:val="en-US"/>
              </w:rPr>
            </w:pPr>
            <w:r w:rsidRPr="008A2CA6">
              <w:rPr>
                <w:lang w:val="en-US"/>
              </w:rPr>
              <w:t>Selected 59</w:t>
            </w:r>
          </w:p>
        </w:tc>
      </w:tr>
      <w:tr w:rsidR="004A2BAB" w:rsidRPr="008A2CA6" w:rsidTr="004A2BAB">
        <w:trPr>
          <w:trHeight w:val="3585"/>
        </w:trPr>
        <w:tc>
          <w:tcPr>
            <w:tcW w:w="993" w:type="dxa"/>
          </w:tcPr>
          <w:p w:rsidR="004A2BAB" w:rsidRPr="008A2CA6" w:rsidRDefault="008078F5" w:rsidP="008A2CA6">
            <w:pPr>
              <w:rPr>
                <w:lang w:val="en-US"/>
              </w:rPr>
            </w:pPr>
            <w:r w:rsidRPr="008A2CA6">
              <w:rPr>
                <w:lang w:val="en-US"/>
              </w:rPr>
              <w:t>126</w:t>
            </w:r>
          </w:p>
        </w:tc>
        <w:tc>
          <w:tcPr>
            <w:tcW w:w="6988" w:type="dxa"/>
          </w:tcPr>
          <w:p w:rsidR="004A2BAB" w:rsidRPr="008A2CA6" w:rsidRDefault="004A2BAB" w:rsidP="008A2CA6">
            <w:pPr>
              <w:ind w:left="442"/>
              <w:rPr>
                <w:lang w:val="en-US"/>
              </w:rPr>
            </w:pPr>
            <w:r w:rsidRPr="008A2CA6">
              <w:rPr>
                <w:lang w:val="en-US"/>
              </w:rPr>
              <w:t>Asia Pac J Clin Nutr. 2006;15(3):368-76.</w:t>
            </w:r>
          </w:p>
          <w:p w:rsidR="004A2BAB" w:rsidRPr="008A2CA6" w:rsidRDefault="004A2BAB" w:rsidP="008A2CA6">
            <w:pPr>
              <w:ind w:left="442"/>
              <w:rPr>
                <w:lang w:val="en-US"/>
              </w:rPr>
            </w:pPr>
            <w:r w:rsidRPr="008A2CA6">
              <w:rPr>
                <w:lang w:val="en-US"/>
              </w:rPr>
              <w:t>Effects of probiotic or prebiotic supplemented milk formulas on fecal microbiota composition of infants.</w:t>
            </w:r>
          </w:p>
          <w:p w:rsidR="004A2BAB" w:rsidRPr="008A2CA6" w:rsidRDefault="004A2BAB" w:rsidP="008A2CA6">
            <w:pPr>
              <w:ind w:left="442"/>
              <w:rPr>
                <w:lang w:val="en-US"/>
              </w:rPr>
            </w:pPr>
            <w:r w:rsidRPr="008A2CA6">
              <w:rPr>
                <w:lang w:val="en-US"/>
              </w:rPr>
              <w:t>Brunser O, Figueroa G, Gotteland M, Haschke-Becher E, Magliola C, Rochat F, Cruchet S, Palframan R, Gibson G, Chauffard F, Haschke F.</w:t>
            </w:r>
          </w:p>
          <w:p w:rsidR="004A2BAB" w:rsidRPr="008A2CA6" w:rsidRDefault="004A2BAB" w:rsidP="008A2CA6">
            <w:pPr>
              <w:ind w:left="442"/>
              <w:rPr>
                <w:lang w:val="en-US"/>
              </w:rPr>
            </w:pPr>
          </w:p>
        </w:tc>
        <w:tc>
          <w:tcPr>
            <w:tcW w:w="2811" w:type="dxa"/>
          </w:tcPr>
          <w:p w:rsidR="004A2BAB" w:rsidRPr="008A2CA6" w:rsidRDefault="00F27B2F" w:rsidP="008A2CA6">
            <w:pPr>
              <w:ind w:left="442"/>
              <w:rPr>
                <w:lang w:val="en-US"/>
              </w:rPr>
            </w:pPr>
            <w:r w:rsidRPr="008A2CA6">
              <w:rPr>
                <w:lang w:val="en-US"/>
              </w:rPr>
              <w:t>Selected 60</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127</w:t>
            </w:r>
          </w:p>
        </w:tc>
        <w:tc>
          <w:tcPr>
            <w:tcW w:w="6988" w:type="dxa"/>
          </w:tcPr>
          <w:p w:rsidR="004A2BAB" w:rsidRPr="008A2CA6" w:rsidRDefault="004A2BAB" w:rsidP="008A2CA6">
            <w:pPr>
              <w:ind w:left="442"/>
              <w:rPr>
                <w:lang w:val="en-US"/>
              </w:rPr>
            </w:pPr>
            <w:r w:rsidRPr="008A2CA6">
              <w:rPr>
                <w:lang w:val="en-US"/>
              </w:rPr>
              <w:t>Acta Paediatr. 2006 Jul; 95(7):843-8.</w:t>
            </w:r>
          </w:p>
          <w:p w:rsidR="004A2BAB" w:rsidRPr="008A2CA6" w:rsidRDefault="004A2BAB" w:rsidP="008A2CA6">
            <w:pPr>
              <w:ind w:left="442"/>
              <w:rPr>
                <w:lang w:val="en-US"/>
              </w:rPr>
            </w:pPr>
            <w:r w:rsidRPr="008A2CA6">
              <w:rPr>
                <w:lang w:val="en-US"/>
              </w:rPr>
              <w:t>Prebiotic oligosaccharides reduce stool viscosity and accelerate gastrointestinal transport in preterm infants.</w:t>
            </w:r>
          </w:p>
          <w:p w:rsidR="004A2BAB" w:rsidRPr="008A2CA6" w:rsidRDefault="004A2BAB" w:rsidP="008A2CA6">
            <w:pPr>
              <w:ind w:left="442"/>
              <w:rPr>
                <w:lang w:val="en-US"/>
              </w:rPr>
            </w:pPr>
            <w:r w:rsidRPr="008A2CA6">
              <w:rPr>
                <w:lang w:val="en-US"/>
              </w:rPr>
              <w:t>Mihatsch WA, Hoegel J, Pohlandt F.</w:t>
            </w:r>
          </w:p>
          <w:p w:rsidR="004A2BAB" w:rsidRPr="008A2CA6" w:rsidRDefault="004A2BAB" w:rsidP="008A2CA6">
            <w:pPr>
              <w:ind w:left="442"/>
              <w:rPr>
                <w:lang w:val="en-US"/>
              </w:rPr>
            </w:pPr>
          </w:p>
        </w:tc>
        <w:tc>
          <w:tcPr>
            <w:tcW w:w="2811" w:type="dxa"/>
          </w:tcPr>
          <w:p w:rsidR="004A2BAB" w:rsidRPr="008A2CA6" w:rsidRDefault="00F27B2F" w:rsidP="008A2CA6">
            <w:pPr>
              <w:ind w:left="442"/>
              <w:rPr>
                <w:lang w:val="en-US"/>
              </w:rPr>
            </w:pPr>
            <w:r w:rsidRPr="008A2CA6">
              <w:rPr>
                <w:lang w:val="en-US"/>
              </w:rPr>
              <w:t>Selected 61</w:t>
            </w:r>
          </w:p>
        </w:tc>
      </w:tr>
      <w:tr w:rsidR="004A2BAB" w:rsidRPr="007E7578" w:rsidTr="004A2BAB">
        <w:trPr>
          <w:trHeight w:val="3585"/>
        </w:trPr>
        <w:tc>
          <w:tcPr>
            <w:tcW w:w="993" w:type="dxa"/>
          </w:tcPr>
          <w:p w:rsidR="004A2BAB" w:rsidRPr="008A2CA6" w:rsidRDefault="00E96D94" w:rsidP="008A2CA6">
            <w:pPr>
              <w:rPr>
                <w:lang w:val="en-US"/>
              </w:rPr>
            </w:pPr>
            <w:r w:rsidRPr="008A2CA6">
              <w:rPr>
                <w:lang w:val="en-US"/>
              </w:rPr>
              <w:lastRenderedPageBreak/>
              <w:t>128</w:t>
            </w:r>
          </w:p>
        </w:tc>
        <w:tc>
          <w:tcPr>
            <w:tcW w:w="6988" w:type="dxa"/>
          </w:tcPr>
          <w:p w:rsidR="004A2BAB" w:rsidRPr="008A2CA6" w:rsidRDefault="004A2BAB" w:rsidP="008A2CA6">
            <w:pPr>
              <w:ind w:left="442"/>
              <w:rPr>
                <w:lang w:val="en-US"/>
              </w:rPr>
            </w:pPr>
            <w:r w:rsidRPr="008A2CA6">
              <w:rPr>
                <w:lang w:val="en-US"/>
              </w:rPr>
              <w:t xml:space="preserve">Eur J Clin Nutr. 2006 Nov;60(11):1304-10. </w:t>
            </w:r>
          </w:p>
          <w:p w:rsidR="004A2BAB" w:rsidRPr="008A2CA6" w:rsidRDefault="004A2BAB" w:rsidP="008A2CA6">
            <w:pPr>
              <w:ind w:left="442"/>
              <w:rPr>
                <w:lang w:val="en-US"/>
              </w:rPr>
            </w:pPr>
            <w:r w:rsidRPr="008A2CA6">
              <w:rPr>
                <w:lang w:val="en-US"/>
              </w:rPr>
              <w:t xml:space="preserve">Reduction of crying episodes owing to infantile colic: A randomized controlled study on the efficacy of a new infant formula. </w:t>
            </w:r>
          </w:p>
          <w:p w:rsidR="004A2BAB" w:rsidRPr="008A2CA6" w:rsidRDefault="004A2BAB" w:rsidP="008A2CA6">
            <w:pPr>
              <w:ind w:left="442"/>
            </w:pPr>
            <w:r w:rsidRPr="008A2CA6">
              <w:t>Savino F, Palumeri E, Castagno E, Cresi F, Dalmasso P, Cavallo F, Oggero R.</w:t>
            </w:r>
          </w:p>
          <w:p w:rsidR="004A2BAB" w:rsidRPr="008A2CA6" w:rsidRDefault="004A2BAB" w:rsidP="008A2CA6">
            <w:pPr>
              <w:ind w:left="442"/>
            </w:pPr>
          </w:p>
        </w:tc>
        <w:tc>
          <w:tcPr>
            <w:tcW w:w="2811" w:type="dxa"/>
          </w:tcPr>
          <w:p w:rsidR="004A2BAB" w:rsidRPr="007E7578" w:rsidRDefault="004A2BAB" w:rsidP="008A2CA6">
            <w:pPr>
              <w:ind w:left="442"/>
              <w:rPr>
                <w:lang w:val="en-US"/>
              </w:rPr>
            </w:pPr>
            <w:r w:rsidRPr="007E7578">
              <w:rPr>
                <w:lang w:val="en-US"/>
              </w:rPr>
              <w:t>Discarded</w:t>
            </w:r>
            <w:r w:rsidR="007E7578">
              <w:rPr>
                <w:lang w:val="en-US"/>
              </w:rPr>
              <w:t xml:space="preserve"> as fourmu</w:t>
            </w:r>
            <w:r w:rsidR="007E7578" w:rsidRPr="007E7578">
              <w:rPr>
                <w:lang w:val="en-US"/>
              </w:rPr>
              <w:t xml:space="preserve">la used </w:t>
            </w:r>
            <w:r w:rsidR="007E7578">
              <w:rPr>
                <w:lang w:val="en-US"/>
              </w:rPr>
              <w:t xml:space="preserve">han an </w:t>
            </w:r>
            <w:bookmarkStart w:id="0" w:name="_GoBack"/>
            <w:bookmarkEnd w:id="0"/>
            <w:r w:rsidR="007E7578">
              <w:rPr>
                <w:rFonts w:ascii="Arial" w:hAnsi="Arial" w:cs="Arial"/>
                <w:sz w:val="20"/>
                <w:szCs w:val="20"/>
                <w:lang w:val="en"/>
              </w:rPr>
              <w:t>high beta-palmitic acid content</w:t>
            </w:r>
          </w:p>
          <w:p w:rsidR="004A2BAB" w:rsidRPr="007E7578" w:rsidRDefault="004A2BAB" w:rsidP="008A2CA6">
            <w:pPr>
              <w:ind w:left="442"/>
              <w:rPr>
                <w:b/>
                <w:color w:val="FF0000"/>
                <w:lang w:val="en-US"/>
              </w:rPr>
            </w:pP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129</w:t>
            </w:r>
          </w:p>
        </w:tc>
        <w:tc>
          <w:tcPr>
            <w:tcW w:w="6988" w:type="dxa"/>
          </w:tcPr>
          <w:p w:rsidR="004A2BAB" w:rsidRPr="008A2CA6" w:rsidRDefault="004A2BAB" w:rsidP="008A2CA6">
            <w:pPr>
              <w:ind w:left="442"/>
              <w:rPr>
                <w:lang w:val="en-US"/>
              </w:rPr>
            </w:pPr>
            <w:r w:rsidRPr="008A2CA6">
              <w:rPr>
                <w:lang w:val="en-US"/>
              </w:rPr>
              <w:t xml:space="preserve"> J Pediatr Gastroenterol Nutr. 2006 May; 42(5):553-9.</w:t>
            </w:r>
          </w:p>
          <w:p w:rsidR="004A2BAB" w:rsidRPr="008A2CA6" w:rsidRDefault="004A2BAB" w:rsidP="008A2CA6">
            <w:pPr>
              <w:ind w:left="442"/>
              <w:rPr>
                <w:lang w:val="en-US"/>
              </w:rPr>
            </w:pPr>
            <w:r w:rsidRPr="008A2CA6">
              <w:rPr>
                <w:lang w:val="en-US"/>
              </w:rPr>
              <w:t>Bifidogenic effects of solid weaning foods with added prebiotic oligosaccharides: a randomised controlled clinical trial.</w:t>
            </w:r>
          </w:p>
          <w:p w:rsidR="004A2BAB" w:rsidRPr="008A2CA6" w:rsidRDefault="004A2BAB" w:rsidP="008A2CA6">
            <w:pPr>
              <w:ind w:left="442"/>
              <w:rPr>
                <w:lang w:val="en-US"/>
              </w:rPr>
            </w:pPr>
            <w:r w:rsidRPr="008A2CA6">
              <w:rPr>
                <w:lang w:val="en-US"/>
              </w:rPr>
              <w:t>Scholtens PA, Alles MS, Bindels JG, van der Linde EG, Tolboom JJ, Knol J.</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130</w:t>
            </w:r>
          </w:p>
        </w:tc>
        <w:tc>
          <w:tcPr>
            <w:tcW w:w="6988" w:type="dxa"/>
          </w:tcPr>
          <w:p w:rsidR="004A2BAB" w:rsidRPr="008A2CA6" w:rsidRDefault="004A2BAB" w:rsidP="008A2CA6">
            <w:pPr>
              <w:ind w:left="442"/>
              <w:rPr>
                <w:lang w:val="en-US"/>
              </w:rPr>
            </w:pPr>
            <w:r w:rsidRPr="008A2CA6">
              <w:rPr>
                <w:lang w:val="en-US"/>
              </w:rPr>
              <w:t>Pediatr Res. 2006 Mar; 59(3):451-6.</w:t>
            </w:r>
          </w:p>
          <w:p w:rsidR="004A2BAB" w:rsidRPr="008A2CA6" w:rsidRDefault="004A2BAB" w:rsidP="008A2CA6">
            <w:pPr>
              <w:ind w:left="442"/>
              <w:rPr>
                <w:lang w:val="en-US"/>
              </w:rPr>
            </w:pPr>
            <w:r w:rsidRPr="008A2CA6">
              <w:rPr>
                <w:lang w:val="en-US"/>
              </w:rPr>
              <w:t>Effect of a milk formula with prebiotics on the intestinal microbiota of infants after an antibiotic treatment.</w:t>
            </w:r>
          </w:p>
          <w:p w:rsidR="004A2BAB" w:rsidRPr="008A2CA6" w:rsidRDefault="004A2BAB" w:rsidP="008A2CA6">
            <w:pPr>
              <w:ind w:left="442"/>
              <w:rPr>
                <w:lang w:val="en-US"/>
              </w:rPr>
            </w:pPr>
            <w:r w:rsidRPr="008A2CA6">
              <w:rPr>
                <w:lang w:val="en-US"/>
              </w:rPr>
              <w:t>Brunser O, Gotteland M, Cruchet S, Figueroa G, Garrido D, Steenhout.</w:t>
            </w:r>
          </w:p>
        </w:tc>
        <w:tc>
          <w:tcPr>
            <w:tcW w:w="2811" w:type="dxa"/>
          </w:tcPr>
          <w:p w:rsidR="004A2BAB" w:rsidRPr="008A2CA6" w:rsidRDefault="00F27B2F" w:rsidP="008A2CA6">
            <w:pPr>
              <w:ind w:left="442"/>
              <w:rPr>
                <w:lang w:val="en-US"/>
              </w:rPr>
            </w:pPr>
            <w:r w:rsidRPr="008A2CA6">
              <w:rPr>
                <w:lang w:val="en-US"/>
              </w:rPr>
              <w:t>Selected 62</w:t>
            </w:r>
          </w:p>
        </w:tc>
      </w:tr>
      <w:tr w:rsidR="005E5C91" w:rsidRPr="008A2CA6" w:rsidTr="004A2BAB">
        <w:trPr>
          <w:trHeight w:val="3585"/>
        </w:trPr>
        <w:tc>
          <w:tcPr>
            <w:tcW w:w="993" w:type="dxa"/>
          </w:tcPr>
          <w:p w:rsidR="005E5C91" w:rsidRPr="008A2CA6" w:rsidRDefault="00E96D94" w:rsidP="008A2CA6">
            <w:pPr>
              <w:rPr>
                <w:lang w:val="en-US"/>
              </w:rPr>
            </w:pPr>
            <w:r w:rsidRPr="008A2CA6">
              <w:rPr>
                <w:lang w:val="en-US"/>
              </w:rPr>
              <w:lastRenderedPageBreak/>
              <w:t>131</w:t>
            </w:r>
          </w:p>
        </w:tc>
        <w:tc>
          <w:tcPr>
            <w:tcW w:w="6988" w:type="dxa"/>
          </w:tcPr>
          <w:p w:rsidR="005E5C91" w:rsidRPr="008A2CA6" w:rsidRDefault="005E5C91" w:rsidP="008A2CA6">
            <w:pPr>
              <w:ind w:left="442"/>
              <w:rPr>
                <w:lang w:val="en-US"/>
              </w:rPr>
            </w:pPr>
            <w:r w:rsidRPr="008A2CA6">
              <w:rPr>
                <w:lang w:val="en-US"/>
              </w:rPr>
              <w:t>Appl Environ Microbiol. 2006 Apr;72(4):2359-65.</w:t>
            </w:r>
          </w:p>
          <w:p w:rsidR="005E5C91" w:rsidRPr="008A2CA6" w:rsidRDefault="005E5C91" w:rsidP="008A2CA6">
            <w:pPr>
              <w:ind w:left="442"/>
              <w:rPr>
                <w:lang w:val="en-US"/>
              </w:rPr>
            </w:pPr>
            <w:r w:rsidRPr="008A2CA6">
              <w:rPr>
                <w:lang w:val="en-US"/>
              </w:rPr>
              <w:t>Quantitative real-time PCR analysis of fecal Lactobacillus species in infants receiving a prebiotic infant formula.</w:t>
            </w:r>
          </w:p>
          <w:p w:rsidR="005E5C91" w:rsidRPr="008A2CA6" w:rsidRDefault="005E5C91" w:rsidP="008A2CA6">
            <w:pPr>
              <w:ind w:left="442"/>
              <w:rPr>
                <w:lang w:val="en-US"/>
              </w:rPr>
            </w:pPr>
          </w:p>
          <w:p w:rsidR="005E5C91" w:rsidRPr="008A2CA6" w:rsidRDefault="005E5C91" w:rsidP="008A2CA6">
            <w:pPr>
              <w:ind w:left="442"/>
              <w:rPr>
                <w:lang w:val="en-US"/>
              </w:rPr>
            </w:pPr>
            <w:r w:rsidRPr="008A2CA6">
              <w:rPr>
                <w:lang w:val="en-US"/>
              </w:rPr>
              <w:t>Haarman M(1), Knol J.</w:t>
            </w:r>
          </w:p>
        </w:tc>
        <w:tc>
          <w:tcPr>
            <w:tcW w:w="2811" w:type="dxa"/>
          </w:tcPr>
          <w:p w:rsidR="005E5C91" w:rsidRPr="008A2CA6" w:rsidRDefault="00F27B2F" w:rsidP="008A2CA6">
            <w:pPr>
              <w:ind w:left="442"/>
              <w:rPr>
                <w:lang w:val="en-US"/>
              </w:rPr>
            </w:pPr>
            <w:r w:rsidRPr="008A2CA6">
              <w:rPr>
                <w:lang w:val="en-US"/>
              </w:rPr>
              <w:t>Selected 63</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132</w:t>
            </w:r>
          </w:p>
        </w:tc>
        <w:tc>
          <w:tcPr>
            <w:tcW w:w="6988" w:type="dxa"/>
          </w:tcPr>
          <w:p w:rsidR="004A2BAB" w:rsidRPr="008A2CA6" w:rsidRDefault="004A2BAB" w:rsidP="008A2CA6">
            <w:pPr>
              <w:ind w:left="442"/>
              <w:rPr>
                <w:lang w:val="en-US"/>
              </w:rPr>
            </w:pPr>
            <w:r w:rsidRPr="008A2CA6">
              <w:rPr>
                <w:lang w:val="en-US"/>
              </w:rPr>
              <w:t>Orv Hetil. 2005 Nov 27; 146(48):2445-50.</w:t>
            </w:r>
          </w:p>
          <w:p w:rsidR="004A2BAB" w:rsidRPr="008A2CA6" w:rsidRDefault="004A2BAB" w:rsidP="008A2CA6">
            <w:pPr>
              <w:ind w:left="442"/>
              <w:rPr>
                <w:lang w:val="en-US"/>
              </w:rPr>
            </w:pPr>
            <w:r w:rsidRPr="008A2CA6">
              <w:rPr>
                <w:lang w:val="en-US"/>
              </w:rPr>
              <w:t>Randomised placebo controlled double blind study on the effect of prebiotic</w:t>
            </w:r>
          </w:p>
          <w:p w:rsidR="004A2BAB" w:rsidRPr="008A2CA6" w:rsidRDefault="004A2BAB" w:rsidP="008A2CA6">
            <w:pPr>
              <w:ind w:left="442"/>
              <w:rPr>
                <w:lang w:val="en-US"/>
              </w:rPr>
            </w:pPr>
            <w:r w:rsidRPr="008A2CA6">
              <w:rPr>
                <w:lang w:val="en-US"/>
              </w:rPr>
              <w:t>oligosaccharides on intestinal flora in healthy infants.</w:t>
            </w:r>
          </w:p>
          <w:p w:rsidR="004A2BAB" w:rsidRPr="008A2CA6" w:rsidRDefault="004A2BAB" w:rsidP="008A2CA6">
            <w:pPr>
              <w:ind w:left="442"/>
              <w:rPr>
                <w:lang w:val="en-US"/>
              </w:rPr>
            </w:pPr>
            <w:r w:rsidRPr="008A2CA6">
              <w:rPr>
                <w:lang w:val="en-US"/>
              </w:rPr>
              <w:t>[Article in Hungarian]</w:t>
            </w:r>
          </w:p>
          <w:p w:rsidR="004A2BAB" w:rsidRPr="008A2CA6" w:rsidRDefault="004A2BAB" w:rsidP="008A2CA6">
            <w:pPr>
              <w:ind w:left="442"/>
              <w:rPr>
                <w:lang w:val="en-US"/>
              </w:rPr>
            </w:pPr>
            <w:r w:rsidRPr="008A2CA6">
              <w:rPr>
                <w:lang w:val="en-US"/>
              </w:rPr>
              <w:t>Decsi T, Arató A, Balogh M, Dolinay T, Kanjo AH, Szabó E, Várkonyi A.</w:t>
            </w:r>
          </w:p>
          <w:p w:rsidR="004A2BAB" w:rsidRPr="008A2CA6" w:rsidRDefault="004A2BAB" w:rsidP="008A2CA6">
            <w:pPr>
              <w:ind w:left="442"/>
              <w:rPr>
                <w:lang w:val="en-US"/>
              </w:rPr>
            </w:pPr>
            <w:r w:rsidRPr="008A2CA6">
              <w:rPr>
                <w:lang w:val="en-US"/>
              </w:rPr>
              <w:t>Pécsi Tudományegyetem, Gyermekgyógyászati Klinika, Pécs.</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 as not in English</w:t>
            </w:r>
            <w:r w:rsidR="007E7578">
              <w:rPr>
                <w:lang w:val="en-US"/>
              </w:rPr>
              <w:t xml:space="preserve"> (Hungarian)</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133</w:t>
            </w:r>
          </w:p>
        </w:tc>
        <w:tc>
          <w:tcPr>
            <w:tcW w:w="6988" w:type="dxa"/>
          </w:tcPr>
          <w:p w:rsidR="004A2BAB" w:rsidRPr="008A2CA6" w:rsidRDefault="004A2BAB" w:rsidP="008A2CA6">
            <w:pPr>
              <w:ind w:left="442"/>
              <w:rPr>
                <w:lang w:val="en-US"/>
              </w:rPr>
            </w:pPr>
            <w:r w:rsidRPr="008A2CA6">
              <w:rPr>
                <w:lang w:val="en-US"/>
              </w:rPr>
              <w:t xml:space="preserve"> Br J Nutr. 2005 Nov; 94(5):783-90.</w:t>
            </w:r>
          </w:p>
          <w:p w:rsidR="004A2BAB" w:rsidRPr="008A2CA6" w:rsidRDefault="004A2BAB" w:rsidP="008A2CA6">
            <w:pPr>
              <w:ind w:left="442"/>
              <w:rPr>
                <w:lang w:val="en-US"/>
              </w:rPr>
            </w:pPr>
            <w:r w:rsidRPr="008A2CA6">
              <w:rPr>
                <w:lang w:val="en-US"/>
              </w:rPr>
              <w:t>Effects of infant formula containing a mixture of galacto- and fructo-oligosaccharides or viable Bifidobacterium animalis on the intestinal microflora during the first 4 months of life.</w:t>
            </w:r>
          </w:p>
          <w:p w:rsidR="004A2BAB" w:rsidRPr="008A2CA6" w:rsidRDefault="004A2BAB" w:rsidP="008A2CA6">
            <w:pPr>
              <w:ind w:left="442"/>
              <w:rPr>
                <w:lang w:val="en-US"/>
              </w:rPr>
            </w:pPr>
            <w:r w:rsidRPr="008A2CA6">
              <w:rPr>
                <w:lang w:val="en-US"/>
              </w:rPr>
              <w:t>Bakker-Zierikzee AM, Alles MS, Knol J, Kok FJ, Tolboom JJ, Bindels JG.</w:t>
            </w:r>
          </w:p>
          <w:p w:rsidR="004A2BAB" w:rsidRPr="008A2CA6" w:rsidRDefault="004A2BAB" w:rsidP="008A2CA6">
            <w:pPr>
              <w:ind w:left="442"/>
              <w:rPr>
                <w:lang w:val="en-US"/>
              </w:rPr>
            </w:pPr>
          </w:p>
        </w:tc>
        <w:tc>
          <w:tcPr>
            <w:tcW w:w="2811" w:type="dxa"/>
          </w:tcPr>
          <w:p w:rsidR="004A2BAB" w:rsidRPr="008A2CA6" w:rsidRDefault="00F27B2F" w:rsidP="008A2CA6">
            <w:pPr>
              <w:ind w:left="442"/>
              <w:rPr>
                <w:lang w:val="en-US"/>
              </w:rPr>
            </w:pPr>
            <w:r w:rsidRPr="008A2CA6">
              <w:rPr>
                <w:lang w:val="en-US"/>
              </w:rPr>
              <w:t>Selected 64</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lastRenderedPageBreak/>
              <w:t>134</w:t>
            </w:r>
          </w:p>
        </w:tc>
        <w:tc>
          <w:tcPr>
            <w:tcW w:w="6988" w:type="dxa"/>
          </w:tcPr>
          <w:p w:rsidR="004A2BAB" w:rsidRPr="008A2CA6" w:rsidRDefault="004A2BAB" w:rsidP="008A2CA6">
            <w:pPr>
              <w:ind w:left="442"/>
              <w:rPr>
                <w:lang w:val="en-US"/>
              </w:rPr>
            </w:pPr>
            <w:r w:rsidRPr="008A2CA6">
              <w:rPr>
                <w:lang w:val="en-US"/>
              </w:rPr>
              <w:t xml:space="preserve"> J Pediatr Gastroenterol Nutr. 2005 Aug; 41(2):186-90.</w:t>
            </w:r>
          </w:p>
          <w:p w:rsidR="004A2BAB" w:rsidRPr="008A2CA6" w:rsidRDefault="004A2BAB" w:rsidP="008A2CA6">
            <w:pPr>
              <w:ind w:left="442"/>
              <w:rPr>
                <w:lang w:val="en-US"/>
              </w:rPr>
            </w:pPr>
            <w:r w:rsidRPr="008A2CA6">
              <w:rPr>
                <w:lang w:val="en-US"/>
              </w:rPr>
              <w:t>Acidic oligosaccharides from pectin hydrolysate as new component for infantformulae: effect on intestinal flora, stool characteristics, and pH.</w:t>
            </w:r>
          </w:p>
          <w:p w:rsidR="004A2BAB" w:rsidRPr="008A2CA6" w:rsidRDefault="004A2BAB" w:rsidP="008A2CA6">
            <w:pPr>
              <w:ind w:left="442"/>
              <w:rPr>
                <w:lang w:val="en-US"/>
              </w:rPr>
            </w:pPr>
            <w:r w:rsidRPr="008A2CA6">
              <w:rPr>
                <w:lang w:val="en-US"/>
              </w:rPr>
              <w:t>Fanaro S, Jelinek J, Stahl B, Boehm G, Kock R, Vigi V.</w:t>
            </w:r>
          </w:p>
          <w:p w:rsidR="004A2BAB" w:rsidRPr="008A2CA6" w:rsidRDefault="004A2BAB" w:rsidP="008A2CA6">
            <w:pPr>
              <w:ind w:left="442"/>
              <w:rPr>
                <w:lang w:val="en-US"/>
              </w:rPr>
            </w:pPr>
          </w:p>
        </w:tc>
        <w:tc>
          <w:tcPr>
            <w:tcW w:w="2811" w:type="dxa"/>
          </w:tcPr>
          <w:p w:rsidR="004A2BAB" w:rsidRPr="008A2CA6" w:rsidRDefault="0099696F" w:rsidP="008A2CA6">
            <w:pPr>
              <w:ind w:left="442"/>
              <w:rPr>
                <w:lang w:val="en-US"/>
              </w:rPr>
            </w:pPr>
            <w:r w:rsidRPr="008A2CA6">
              <w:rPr>
                <w:lang w:val="en-US"/>
              </w:rPr>
              <w:t>S</w:t>
            </w:r>
            <w:r w:rsidR="00F27B2F" w:rsidRPr="008A2CA6">
              <w:rPr>
                <w:lang w:val="en-US"/>
              </w:rPr>
              <w:t>elected 65</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135</w:t>
            </w:r>
          </w:p>
        </w:tc>
        <w:tc>
          <w:tcPr>
            <w:tcW w:w="6988" w:type="dxa"/>
          </w:tcPr>
          <w:p w:rsidR="004A2BAB" w:rsidRPr="008A2CA6" w:rsidRDefault="004A2BAB" w:rsidP="008A2CA6">
            <w:pPr>
              <w:ind w:left="442"/>
              <w:rPr>
                <w:lang w:val="en-US"/>
              </w:rPr>
            </w:pPr>
            <w:r w:rsidRPr="008A2CA6">
              <w:rPr>
                <w:lang w:val="en-US"/>
              </w:rPr>
              <w:t>Appl Environ Microbiol. 2005 May; 71(5):2318-24.</w:t>
            </w:r>
          </w:p>
          <w:p w:rsidR="004A2BAB" w:rsidRPr="008A2CA6" w:rsidRDefault="004A2BAB" w:rsidP="008A2CA6">
            <w:pPr>
              <w:ind w:left="442"/>
              <w:rPr>
                <w:lang w:val="en-US"/>
              </w:rPr>
            </w:pPr>
            <w:r w:rsidRPr="008A2CA6">
              <w:rPr>
                <w:lang w:val="en-US"/>
              </w:rPr>
              <w:t>Quantitative real-time PCR assays to identify and quantify fecal Bifidobacterium species in infants receiving a prebiotic infant formula.</w:t>
            </w:r>
          </w:p>
          <w:p w:rsidR="004A2BAB" w:rsidRPr="008A2CA6" w:rsidRDefault="004A2BAB" w:rsidP="008A2CA6">
            <w:pPr>
              <w:ind w:left="442"/>
              <w:rPr>
                <w:lang w:val="en-US"/>
              </w:rPr>
            </w:pPr>
            <w:r w:rsidRPr="008A2CA6">
              <w:rPr>
                <w:lang w:val="en-US"/>
              </w:rPr>
              <w:t>Haarman M, Knol J.</w:t>
            </w:r>
          </w:p>
          <w:p w:rsidR="004A2BAB" w:rsidRPr="008A2CA6" w:rsidRDefault="004A2BAB" w:rsidP="008A2CA6">
            <w:pPr>
              <w:ind w:left="442"/>
              <w:rPr>
                <w:lang w:val="en-US"/>
              </w:rPr>
            </w:pPr>
          </w:p>
        </w:tc>
        <w:tc>
          <w:tcPr>
            <w:tcW w:w="2811" w:type="dxa"/>
          </w:tcPr>
          <w:p w:rsidR="004A2BAB" w:rsidRPr="008A2CA6" w:rsidRDefault="00F27B2F" w:rsidP="008A2CA6">
            <w:pPr>
              <w:ind w:left="442"/>
              <w:rPr>
                <w:lang w:val="en-US"/>
              </w:rPr>
            </w:pPr>
            <w:r w:rsidRPr="008A2CA6">
              <w:rPr>
                <w:lang w:val="en-US"/>
              </w:rPr>
              <w:t>Selected 66</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136</w:t>
            </w:r>
          </w:p>
        </w:tc>
        <w:tc>
          <w:tcPr>
            <w:tcW w:w="6988" w:type="dxa"/>
          </w:tcPr>
          <w:p w:rsidR="004A2BAB" w:rsidRPr="008A2CA6" w:rsidRDefault="004A2BAB" w:rsidP="008A2CA6">
            <w:pPr>
              <w:ind w:left="442"/>
              <w:rPr>
                <w:lang w:val="en-US"/>
              </w:rPr>
            </w:pPr>
            <w:r w:rsidRPr="008A2CA6">
              <w:rPr>
                <w:lang w:val="en-US"/>
              </w:rPr>
              <w:t xml:space="preserve"> J Pediatr Gastroenterol Nutr. 2005 Feb; 40(2):157-64.</w:t>
            </w:r>
          </w:p>
          <w:p w:rsidR="004A2BAB" w:rsidRPr="008A2CA6" w:rsidRDefault="004A2BAB" w:rsidP="008A2CA6">
            <w:pPr>
              <w:ind w:left="442"/>
              <w:rPr>
                <w:lang w:val="en-US"/>
              </w:rPr>
            </w:pPr>
          </w:p>
          <w:p w:rsidR="004A2BAB" w:rsidRPr="008A2CA6" w:rsidRDefault="004A2BAB" w:rsidP="008A2CA6">
            <w:pPr>
              <w:ind w:left="442"/>
              <w:rPr>
                <w:lang w:val="en-US"/>
              </w:rPr>
            </w:pPr>
            <w:r w:rsidRPr="008A2CA6">
              <w:rPr>
                <w:lang w:val="en-US"/>
              </w:rPr>
              <w:t>Prebiotic effect of fructo-oligosaccharide supplemented term infant formula at two concentrations compared with unsupplemented formula and human milk.</w:t>
            </w:r>
          </w:p>
          <w:p w:rsidR="004A2BAB" w:rsidRPr="008A2CA6" w:rsidRDefault="004A2BAB" w:rsidP="008A2CA6">
            <w:pPr>
              <w:ind w:left="442"/>
              <w:rPr>
                <w:lang w:val="en-US"/>
              </w:rPr>
            </w:pPr>
            <w:r w:rsidRPr="008A2CA6">
              <w:rPr>
                <w:lang w:val="en-US"/>
              </w:rPr>
              <w:t>Euler AR, Mitchell DK, Kline R, Pickering LK.</w:t>
            </w:r>
          </w:p>
          <w:p w:rsidR="004A2BAB" w:rsidRPr="008A2CA6" w:rsidRDefault="004A2BAB" w:rsidP="008A2CA6">
            <w:pPr>
              <w:ind w:left="442"/>
              <w:rPr>
                <w:lang w:val="en-US"/>
              </w:rPr>
            </w:pPr>
          </w:p>
          <w:p w:rsidR="004A2BAB" w:rsidRPr="008A2CA6" w:rsidRDefault="004A2BAB" w:rsidP="008A2CA6">
            <w:pPr>
              <w:ind w:left="442"/>
              <w:rPr>
                <w:lang w:val="en-US"/>
              </w:rPr>
            </w:pPr>
          </w:p>
        </w:tc>
        <w:tc>
          <w:tcPr>
            <w:tcW w:w="2811" w:type="dxa"/>
          </w:tcPr>
          <w:p w:rsidR="004A2BAB" w:rsidRPr="008A2CA6" w:rsidRDefault="00F27B2F" w:rsidP="008A2CA6">
            <w:pPr>
              <w:ind w:left="442"/>
              <w:rPr>
                <w:lang w:val="en-US"/>
              </w:rPr>
            </w:pPr>
            <w:r w:rsidRPr="008A2CA6">
              <w:rPr>
                <w:lang w:val="en-US"/>
              </w:rPr>
              <w:t>Selected 67</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lastRenderedPageBreak/>
              <w:t>137</w:t>
            </w:r>
          </w:p>
        </w:tc>
        <w:tc>
          <w:tcPr>
            <w:tcW w:w="6988" w:type="dxa"/>
          </w:tcPr>
          <w:p w:rsidR="004A2BAB" w:rsidRPr="008A2CA6" w:rsidRDefault="004A2BAB" w:rsidP="008A2CA6">
            <w:pPr>
              <w:ind w:left="442"/>
              <w:rPr>
                <w:lang w:val="en-US"/>
              </w:rPr>
            </w:pPr>
            <w:r w:rsidRPr="008A2CA6">
              <w:rPr>
                <w:lang w:val="en-US"/>
              </w:rPr>
              <w:t>Curr Pharm Des. 2005; 11(1):55-74.</w:t>
            </w:r>
          </w:p>
          <w:p w:rsidR="004A2BAB" w:rsidRPr="008A2CA6" w:rsidRDefault="004A2BAB" w:rsidP="008A2CA6">
            <w:pPr>
              <w:ind w:left="442"/>
              <w:rPr>
                <w:lang w:val="en-US"/>
              </w:rPr>
            </w:pPr>
            <w:r w:rsidRPr="008A2CA6">
              <w:rPr>
                <w:lang w:val="en-US"/>
              </w:rPr>
              <w:t>The delivery of probiotics and prebiotics to infants.</w:t>
            </w:r>
          </w:p>
          <w:p w:rsidR="004A2BAB" w:rsidRPr="008A2CA6" w:rsidRDefault="004A2BAB" w:rsidP="008A2CA6">
            <w:pPr>
              <w:ind w:left="442"/>
              <w:rPr>
                <w:lang w:val="en-US"/>
              </w:rPr>
            </w:pPr>
            <w:r w:rsidRPr="008A2CA6">
              <w:rPr>
                <w:lang w:val="en-US"/>
              </w:rPr>
              <w:t>Kullen MJ, Bettler J.</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 as not a clinical trial</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138</w:t>
            </w:r>
          </w:p>
        </w:tc>
        <w:tc>
          <w:tcPr>
            <w:tcW w:w="6988" w:type="dxa"/>
          </w:tcPr>
          <w:p w:rsidR="004A2BAB" w:rsidRPr="008A2CA6" w:rsidRDefault="004A2BAB" w:rsidP="008A2CA6">
            <w:pPr>
              <w:ind w:left="442"/>
              <w:rPr>
                <w:lang w:val="en-US"/>
              </w:rPr>
            </w:pPr>
            <w:r w:rsidRPr="008A2CA6">
              <w:rPr>
                <w:lang w:val="en-US"/>
              </w:rPr>
              <w:t xml:space="preserve"> Pediatrics. 2005 Jan; 115(1):5-9.</w:t>
            </w:r>
          </w:p>
          <w:p w:rsidR="004A2BAB" w:rsidRPr="008A2CA6" w:rsidRDefault="004A2BAB" w:rsidP="008A2CA6">
            <w:pPr>
              <w:ind w:left="442"/>
              <w:rPr>
                <w:lang w:val="en-US"/>
              </w:rPr>
            </w:pPr>
            <w:r w:rsidRPr="008A2CA6">
              <w:rPr>
                <w:lang w:val="en-US"/>
              </w:rPr>
              <w:t>Effect of a probiotic infant formula on infections in child care centers: comparison of two probiotic agents.</w:t>
            </w:r>
          </w:p>
          <w:p w:rsidR="004A2BAB" w:rsidRPr="008A2CA6" w:rsidRDefault="004A2BAB" w:rsidP="008A2CA6">
            <w:pPr>
              <w:ind w:left="442"/>
              <w:rPr>
                <w:lang w:val="en-US"/>
              </w:rPr>
            </w:pPr>
            <w:r w:rsidRPr="008A2CA6">
              <w:rPr>
                <w:lang w:val="en-US"/>
              </w:rPr>
              <w:t>Weizman Z, Asli G, Alsheikh A.</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  as dealing with probiotics</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139</w:t>
            </w:r>
          </w:p>
        </w:tc>
        <w:tc>
          <w:tcPr>
            <w:tcW w:w="6988" w:type="dxa"/>
          </w:tcPr>
          <w:p w:rsidR="004A2BAB" w:rsidRPr="008A2CA6" w:rsidRDefault="004A2BAB" w:rsidP="008A2CA6">
            <w:pPr>
              <w:ind w:left="442"/>
              <w:rPr>
                <w:lang w:val="en-US"/>
              </w:rPr>
            </w:pPr>
            <w:r w:rsidRPr="008A2CA6">
              <w:rPr>
                <w:lang w:val="en-US"/>
              </w:rPr>
              <w:t>J Pediatr Gastroenterol Nutr. 2005 Jan; 40(1):36-42.</w:t>
            </w:r>
          </w:p>
          <w:p w:rsidR="004A2BAB" w:rsidRPr="008A2CA6" w:rsidRDefault="004A2BAB" w:rsidP="008A2CA6">
            <w:pPr>
              <w:ind w:left="442"/>
              <w:rPr>
                <w:lang w:val="en-US"/>
              </w:rPr>
            </w:pPr>
            <w:r w:rsidRPr="008A2CA6">
              <w:rPr>
                <w:lang w:val="en-US"/>
              </w:rPr>
              <w:t>Colon microflora in infants fed formula with galacto- and fructo-oligosaccharides: more like breast-fed infants.</w:t>
            </w:r>
          </w:p>
          <w:p w:rsidR="004A2BAB" w:rsidRPr="008A2CA6" w:rsidRDefault="004A2BAB" w:rsidP="008A2CA6">
            <w:pPr>
              <w:ind w:left="442"/>
              <w:rPr>
                <w:lang w:val="en-US"/>
              </w:rPr>
            </w:pPr>
            <w:r w:rsidRPr="008A2CA6">
              <w:rPr>
                <w:lang w:val="en-US"/>
              </w:rPr>
              <w:t>Knol J, Scholtens P, Kafka C, Steenbakkers J, Gro S, Helm K, Klarczyk M,Schöpfer H, Böckler HM, Wells J.</w:t>
            </w:r>
          </w:p>
          <w:p w:rsidR="004A2BAB" w:rsidRPr="008A2CA6" w:rsidRDefault="004A2BAB" w:rsidP="008A2CA6">
            <w:pPr>
              <w:ind w:left="442"/>
              <w:rPr>
                <w:lang w:val="en-US"/>
              </w:rPr>
            </w:pPr>
          </w:p>
        </w:tc>
        <w:tc>
          <w:tcPr>
            <w:tcW w:w="2811" w:type="dxa"/>
          </w:tcPr>
          <w:p w:rsidR="004A2BAB" w:rsidRPr="008A2CA6" w:rsidRDefault="002C5249" w:rsidP="008A2CA6">
            <w:pPr>
              <w:ind w:left="442"/>
              <w:rPr>
                <w:lang w:val="en-US"/>
              </w:rPr>
            </w:pPr>
            <w:r w:rsidRPr="008A2CA6">
              <w:rPr>
                <w:lang w:val="en-US"/>
              </w:rPr>
              <w:t>Select</w:t>
            </w:r>
            <w:r w:rsidR="00F27B2F" w:rsidRPr="008A2CA6">
              <w:rPr>
                <w:lang w:val="en-US"/>
              </w:rPr>
              <w:t>ed 68</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lastRenderedPageBreak/>
              <w:t>140</w:t>
            </w:r>
          </w:p>
        </w:tc>
        <w:tc>
          <w:tcPr>
            <w:tcW w:w="6988" w:type="dxa"/>
          </w:tcPr>
          <w:p w:rsidR="004A2BAB" w:rsidRPr="008A2CA6" w:rsidRDefault="004A2BAB" w:rsidP="008A2CA6">
            <w:pPr>
              <w:ind w:left="442"/>
              <w:rPr>
                <w:lang w:val="en-US"/>
              </w:rPr>
            </w:pPr>
            <w:r w:rsidRPr="008A2CA6">
              <w:rPr>
                <w:lang w:val="en-US"/>
              </w:rPr>
              <w:t>Acta Paediatr Suppl. 2003 Sep; 91(441):77-9.</w:t>
            </w:r>
          </w:p>
          <w:p w:rsidR="004A2BAB" w:rsidRPr="008A2CA6" w:rsidRDefault="004A2BAB" w:rsidP="008A2CA6">
            <w:pPr>
              <w:ind w:left="442"/>
              <w:rPr>
                <w:lang w:val="en-US"/>
              </w:rPr>
            </w:pPr>
            <w:r w:rsidRPr="008A2CA6">
              <w:rPr>
                <w:lang w:val="en-US"/>
              </w:rPr>
              <w:t>Effects of a new mixture of prebiotics on faecal flora and stools in term infants.</w:t>
            </w:r>
          </w:p>
          <w:p w:rsidR="004A2BAB" w:rsidRPr="008A2CA6" w:rsidRDefault="004A2BAB" w:rsidP="008A2CA6">
            <w:pPr>
              <w:ind w:left="442"/>
            </w:pPr>
            <w:r w:rsidRPr="008A2CA6">
              <w:t>Moro GE, Mosca F, Miniello V, Fanaro S, Jelinek J, Stahl B, Boehm G.</w:t>
            </w:r>
          </w:p>
          <w:p w:rsidR="004A2BAB" w:rsidRPr="008A2CA6" w:rsidRDefault="004A2BAB" w:rsidP="008A2CA6">
            <w:pPr>
              <w:ind w:left="442"/>
            </w:pPr>
          </w:p>
        </w:tc>
        <w:tc>
          <w:tcPr>
            <w:tcW w:w="2811" w:type="dxa"/>
          </w:tcPr>
          <w:p w:rsidR="004A2BAB" w:rsidRPr="008A2CA6" w:rsidRDefault="00F27B2F" w:rsidP="008A2CA6">
            <w:pPr>
              <w:ind w:left="442"/>
              <w:rPr>
                <w:lang w:val="en-US"/>
              </w:rPr>
            </w:pPr>
            <w:r w:rsidRPr="008A2CA6">
              <w:rPr>
                <w:lang w:val="en-US"/>
              </w:rPr>
              <w:t>Selected 69</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141</w:t>
            </w:r>
          </w:p>
        </w:tc>
        <w:tc>
          <w:tcPr>
            <w:tcW w:w="6988" w:type="dxa"/>
          </w:tcPr>
          <w:p w:rsidR="004A2BAB" w:rsidRPr="008A2CA6" w:rsidRDefault="004A2BAB" w:rsidP="008A2CA6">
            <w:pPr>
              <w:ind w:left="442"/>
              <w:rPr>
                <w:lang w:val="en-US"/>
              </w:rPr>
            </w:pPr>
            <w:r w:rsidRPr="008A2CA6">
              <w:rPr>
                <w:lang w:val="en-US"/>
              </w:rPr>
              <w:t>Acta Paediatr Suppl. 2003 Sep; 91(441):64-7.</w:t>
            </w:r>
          </w:p>
          <w:p w:rsidR="004A2BAB" w:rsidRPr="008A2CA6" w:rsidRDefault="004A2BAB" w:rsidP="008A2CA6">
            <w:pPr>
              <w:ind w:left="442"/>
              <w:rPr>
                <w:lang w:val="en-US"/>
              </w:rPr>
            </w:pPr>
            <w:r w:rsidRPr="008A2CA6">
              <w:rPr>
                <w:lang w:val="en-US"/>
              </w:rPr>
              <w:t>Prebiotic concept for infant nutrition.</w:t>
            </w:r>
          </w:p>
          <w:p w:rsidR="004A2BAB" w:rsidRPr="008A2CA6" w:rsidRDefault="004A2BAB" w:rsidP="008A2CA6">
            <w:pPr>
              <w:ind w:left="442"/>
              <w:rPr>
                <w:lang w:val="en-US"/>
              </w:rPr>
            </w:pPr>
            <w:r w:rsidRPr="008A2CA6">
              <w:rPr>
                <w:lang w:val="en-US"/>
              </w:rPr>
              <w:t>Boehm G, Fanaro S, Jelinek J, Stahl B, Marini A.</w:t>
            </w:r>
          </w:p>
          <w:p w:rsidR="004A2BAB" w:rsidRPr="008A2CA6" w:rsidRDefault="004A2BAB" w:rsidP="008A2CA6">
            <w:pPr>
              <w:ind w:left="442"/>
              <w:rPr>
                <w:lang w:val="en-US"/>
              </w:rPr>
            </w:pPr>
          </w:p>
        </w:tc>
        <w:tc>
          <w:tcPr>
            <w:tcW w:w="2811" w:type="dxa"/>
          </w:tcPr>
          <w:p w:rsidR="004A2BAB" w:rsidRPr="008A2CA6" w:rsidRDefault="00661E13" w:rsidP="008A2CA6">
            <w:pPr>
              <w:ind w:left="442"/>
              <w:rPr>
                <w:lang w:val="en-US"/>
              </w:rPr>
            </w:pPr>
            <w:r>
              <w:rPr>
                <w:lang w:val="en-US"/>
              </w:rPr>
              <w:t>Discarded as</w:t>
            </w:r>
            <w:r w:rsidR="004A2BAB" w:rsidRPr="008A2CA6">
              <w:rPr>
                <w:lang w:val="en-US"/>
              </w:rPr>
              <w:t xml:space="preserve"> not a clinical trial</w:t>
            </w:r>
          </w:p>
        </w:tc>
      </w:tr>
      <w:tr w:rsidR="004A2BAB" w:rsidRPr="008A2CA6" w:rsidTr="004A2BAB">
        <w:trPr>
          <w:trHeight w:val="3585"/>
        </w:trPr>
        <w:tc>
          <w:tcPr>
            <w:tcW w:w="993" w:type="dxa"/>
          </w:tcPr>
          <w:p w:rsidR="004A2BAB" w:rsidRPr="008A2CA6" w:rsidRDefault="00E96D94" w:rsidP="008A2CA6">
            <w:pPr>
              <w:rPr>
                <w:lang w:val="en-US"/>
              </w:rPr>
            </w:pPr>
            <w:r w:rsidRPr="008A2CA6">
              <w:rPr>
                <w:lang w:val="en-US"/>
              </w:rPr>
              <w:t>142</w:t>
            </w:r>
          </w:p>
        </w:tc>
        <w:tc>
          <w:tcPr>
            <w:tcW w:w="6988" w:type="dxa"/>
          </w:tcPr>
          <w:p w:rsidR="004A2BAB" w:rsidRPr="008A2CA6" w:rsidRDefault="004A2BAB" w:rsidP="008A2CA6">
            <w:pPr>
              <w:ind w:left="442"/>
              <w:rPr>
                <w:lang w:val="en-US"/>
              </w:rPr>
            </w:pPr>
            <w:r w:rsidRPr="008A2CA6">
              <w:rPr>
                <w:lang w:val="en-US"/>
              </w:rPr>
              <w:t xml:space="preserve"> Am J Clin Nutr. 2003 Apr; 77(4):937-42.</w:t>
            </w:r>
          </w:p>
          <w:p w:rsidR="004A2BAB" w:rsidRPr="008A2CA6" w:rsidRDefault="004A2BAB" w:rsidP="008A2CA6">
            <w:pPr>
              <w:ind w:left="442"/>
              <w:rPr>
                <w:lang w:val="en-US"/>
              </w:rPr>
            </w:pPr>
            <w:r w:rsidRPr="008A2CA6">
              <w:rPr>
                <w:lang w:val="en-US"/>
              </w:rPr>
              <w:t>Oligofructose-supplemented infant cereal: 2 randomized, blinded, community-based trials in Peruvian infants.</w:t>
            </w:r>
          </w:p>
          <w:p w:rsidR="004A2BAB" w:rsidRPr="008A2CA6" w:rsidRDefault="004A2BAB" w:rsidP="008A2CA6">
            <w:pPr>
              <w:ind w:left="442"/>
              <w:rPr>
                <w:lang w:val="en-US"/>
              </w:rPr>
            </w:pPr>
            <w:r w:rsidRPr="008A2CA6">
              <w:rPr>
                <w:lang w:val="en-US"/>
              </w:rPr>
              <w:t>Duggan C, Penny ME, Hibberd P, Gil A, Huapaya A, Cooper A, Coletta F, Emenhiser C, Kleinman RE.</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 as out of age range</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lastRenderedPageBreak/>
              <w:t>143</w:t>
            </w:r>
          </w:p>
        </w:tc>
        <w:tc>
          <w:tcPr>
            <w:tcW w:w="6988" w:type="dxa"/>
          </w:tcPr>
          <w:p w:rsidR="004A2BAB" w:rsidRPr="008A2CA6" w:rsidRDefault="004A2BAB" w:rsidP="008A2CA6">
            <w:pPr>
              <w:ind w:left="442"/>
            </w:pPr>
            <w:r w:rsidRPr="008A2CA6">
              <w:t xml:space="preserve"> J Pediatr Gastroenterol Nutr. 2003 Mar; 36(3):343-51.</w:t>
            </w:r>
          </w:p>
          <w:p w:rsidR="004A2BAB" w:rsidRPr="008A2CA6" w:rsidRDefault="004A2BAB" w:rsidP="008A2CA6">
            <w:pPr>
              <w:ind w:left="442"/>
              <w:rPr>
                <w:lang w:val="en-US"/>
              </w:rPr>
            </w:pPr>
            <w:r w:rsidRPr="008A2CA6">
              <w:rPr>
                <w:lang w:val="en-US"/>
              </w:rPr>
              <w:t>Randomized double-blind study of the nutritional efficacy and bifidogenicity of a new infant formula containing partially hydrolyzed protein, a high beta-palmitic acid level, and nondigestible oligosaccharides.</w:t>
            </w:r>
          </w:p>
          <w:p w:rsidR="004A2BAB" w:rsidRPr="008A2CA6" w:rsidRDefault="004A2BAB" w:rsidP="008A2CA6">
            <w:pPr>
              <w:ind w:left="442"/>
              <w:rPr>
                <w:lang w:val="en-US"/>
              </w:rPr>
            </w:pPr>
            <w:r w:rsidRPr="008A2CA6">
              <w:rPr>
                <w:lang w:val="en-US"/>
              </w:rPr>
              <w:t>Schmelzle H, Wirth S, Skopnik H, Radke M, Knol J, Böckler HM, Brönstrup A, Wells J, Fusch C.</w:t>
            </w:r>
          </w:p>
          <w:p w:rsidR="004A2BAB" w:rsidRPr="008A2CA6" w:rsidRDefault="004A2BAB" w:rsidP="008A2CA6">
            <w:pPr>
              <w:ind w:left="442"/>
              <w:rPr>
                <w:lang w:val="en-US"/>
              </w:rPr>
            </w:pPr>
          </w:p>
        </w:tc>
        <w:tc>
          <w:tcPr>
            <w:tcW w:w="2811" w:type="dxa"/>
          </w:tcPr>
          <w:p w:rsidR="004A2BAB" w:rsidRPr="008A2CA6" w:rsidRDefault="004A2BAB" w:rsidP="008A2CA6">
            <w:pPr>
              <w:ind w:left="442"/>
              <w:rPr>
                <w:lang w:val="en-US"/>
              </w:rPr>
            </w:pPr>
            <w:r w:rsidRPr="008A2CA6">
              <w:rPr>
                <w:lang w:val="en-US"/>
              </w:rPr>
              <w:t>Discarded as containing additional ingredients</w:t>
            </w:r>
          </w:p>
        </w:tc>
      </w:tr>
      <w:tr w:rsidR="004A2BAB" w:rsidRPr="008A2CA6" w:rsidTr="004A2BAB">
        <w:trPr>
          <w:trHeight w:val="3585"/>
        </w:trPr>
        <w:tc>
          <w:tcPr>
            <w:tcW w:w="993" w:type="dxa"/>
          </w:tcPr>
          <w:p w:rsidR="004A2BAB" w:rsidRPr="008A2CA6" w:rsidRDefault="00416EC4" w:rsidP="008A2CA6">
            <w:pPr>
              <w:rPr>
                <w:lang w:val="en-US"/>
              </w:rPr>
            </w:pPr>
            <w:r w:rsidRPr="008A2CA6">
              <w:rPr>
                <w:lang w:val="en-US"/>
              </w:rPr>
              <w:t>144</w:t>
            </w:r>
          </w:p>
        </w:tc>
        <w:tc>
          <w:tcPr>
            <w:tcW w:w="6988" w:type="dxa"/>
          </w:tcPr>
          <w:p w:rsidR="004A2BAB" w:rsidRPr="008A2CA6" w:rsidRDefault="004A2BAB" w:rsidP="008A2CA6">
            <w:pPr>
              <w:ind w:left="442"/>
              <w:rPr>
                <w:lang w:val="en-US"/>
              </w:rPr>
            </w:pPr>
            <w:r w:rsidRPr="008A2CA6">
              <w:rPr>
                <w:lang w:val="en-US"/>
              </w:rPr>
              <w:t>Arch Dis Child Fetal Neonatal Ed. 2002 May; 86(3):F178-81.</w:t>
            </w:r>
          </w:p>
          <w:p w:rsidR="004A2BAB" w:rsidRPr="008A2CA6" w:rsidRDefault="004A2BAB" w:rsidP="008A2CA6">
            <w:pPr>
              <w:ind w:left="442"/>
              <w:rPr>
                <w:lang w:val="en-US"/>
              </w:rPr>
            </w:pPr>
            <w:r w:rsidRPr="008A2CA6">
              <w:rPr>
                <w:lang w:val="en-US"/>
              </w:rPr>
              <w:t>Supplementation of a bovine milk formula with an oligosaccharide mixture increases counts of faecal bifidobacteria in preterm infants.</w:t>
            </w:r>
          </w:p>
          <w:p w:rsidR="004A2BAB" w:rsidRPr="008A2CA6" w:rsidRDefault="004A2BAB" w:rsidP="008A2CA6">
            <w:pPr>
              <w:ind w:left="442"/>
            </w:pPr>
            <w:r w:rsidRPr="008A2CA6">
              <w:t>Boehm G, Lidestri M, Casetta P, Jelinek J, Negretti F, Stahl B, Marini A.</w:t>
            </w:r>
          </w:p>
          <w:p w:rsidR="004A2BAB" w:rsidRPr="008A2CA6" w:rsidRDefault="004A2BAB" w:rsidP="008A2CA6">
            <w:pPr>
              <w:ind w:left="442"/>
            </w:pPr>
          </w:p>
        </w:tc>
        <w:tc>
          <w:tcPr>
            <w:tcW w:w="2811" w:type="dxa"/>
          </w:tcPr>
          <w:p w:rsidR="004A2BAB" w:rsidRPr="008A2CA6" w:rsidRDefault="00F27B2F" w:rsidP="008A2CA6">
            <w:pPr>
              <w:ind w:left="442"/>
            </w:pPr>
            <w:r w:rsidRPr="008A2CA6">
              <w:t>Selected 70</w:t>
            </w:r>
          </w:p>
        </w:tc>
      </w:tr>
      <w:tr w:rsidR="004A2BAB" w:rsidRPr="00914FA1" w:rsidTr="004A2BAB">
        <w:trPr>
          <w:trHeight w:val="3585"/>
        </w:trPr>
        <w:tc>
          <w:tcPr>
            <w:tcW w:w="993" w:type="dxa"/>
          </w:tcPr>
          <w:p w:rsidR="004A2BAB" w:rsidRPr="008A2CA6" w:rsidRDefault="00416EC4" w:rsidP="008A2CA6">
            <w:pPr>
              <w:rPr>
                <w:lang w:val="en-US"/>
              </w:rPr>
            </w:pPr>
            <w:r w:rsidRPr="008A2CA6">
              <w:rPr>
                <w:lang w:val="en-US"/>
              </w:rPr>
              <w:t>145</w:t>
            </w:r>
          </w:p>
        </w:tc>
        <w:tc>
          <w:tcPr>
            <w:tcW w:w="6988" w:type="dxa"/>
          </w:tcPr>
          <w:p w:rsidR="004A2BAB" w:rsidRPr="008A2CA6" w:rsidRDefault="004A2BAB" w:rsidP="008A2CA6">
            <w:pPr>
              <w:ind w:left="442"/>
            </w:pPr>
            <w:r w:rsidRPr="008A2CA6">
              <w:t>J Pediatr Gastroenterol Nutr. 2002 Mar; 34(3):291-5.</w:t>
            </w:r>
          </w:p>
          <w:p w:rsidR="004A2BAB" w:rsidRPr="008A2CA6" w:rsidRDefault="004A2BAB" w:rsidP="008A2CA6">
            <w:pPr>
              <w:ind w:left="442"/>
              <w:rPr>
                <w:lang w:val="en-US"/>
              </w:rPr>
            </w:pPr>
            <w:r w:rsidRPr="008A2CA6">
              <w:rPr>
                <w:lang w:val="en-US"/>
              </w:rPr>
              <w:t>Dosage-related bifidogenic effects of galacto- and fructooligosaccharides in formula-fed term infants.</w:t>
            </w:r>
          </w:p>
          <w:p w:rsidR="004A2BAB" w:rsidRPr="008A2CA6" w:rsidRDefault="004A2BAB" w:rsidP="008A2CA6">
            <w:pPr>
              <w:ind w:left="442"/>
            </w:pPr>
            <w:r w:rsidRPr="008A2CA6">
              <w:t>Moro G, Minoli I, Mosca M, Fanaro S, Jelinek J, Stahl B, Boehm G.</w:t>
            </w:r>
          </w:p>
          <w:p w:rsidR="004A2BAB" w:rsidRPr="008A2CA6" w:rsidRDefault="004A2BAB" w:rsidP="008A2CA6">
            <w:pPr>
              <w:ind w:left="442"/>
            </w:pPr>
          </w:p>
        </w:tc>
        <w:tc>
          <w:tcPr>
            <w:tcW w:w="2811" w:type="dxa"/>
          </w:tcPr>
          <w:p w:rsidR="004A2BAB" w:rsidRDefault="00F27B2F" w:rsidP="008A2CA6">
            <w:pPr>
              <w:ind w:left="442"/>
            </w:pPr>
            <w:r w:rsidRPr="008A2CA6">
              <w:t>Selected 71</w:t>
            </w:r>
          </w:p>
        </w:tc>
      </w:tr>
    </w:tbl>
    <w:p w:rsidR="00D320B4" w:rsidRPr="0046624B" w:rsidRDefault="00CB119A" w:rsidP="008A2CA6">
      <w:pPr>
        <w:ind w:left="442"/>
        <w:rPr>
          <w:lang w:val="en-US"/>
        </w:rPr>
      </w:pPr>
      <w:r w:rsidRPr="00914FA1">
        <w:t xml:space="preserve"> </w:t>
      </w:r>
    </w:p>
    <w:sectPr w:rsidR="00D320B4" w:rsidRPr="0046624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628" w:rsidRDefault="00580628" w:rsidP="00CF21AD">
      <w:pPr>
        <w:spacing w:after="0" w:line="240" w:lineRule="auto"/>
      </w:pPr>
      <w:r>
        <w:separator/>
      </w:r>
    </w:p>
  </w:endnote>
  <w:endnote w:type="continuationSeparator" w:id="0">
    <w:p w:rsidR="00580628" w:rsidRDefault="00580628" w:rsidP="00CF2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628" w:rsidRDefault="00580628" w:rsidP="00CF21AD">
      <w:pPr>
        <w:spacing w:after="0" w:line="240" w:lineRule="auto"/>
      </w:pPr>
      <w:r>
        <w:separator/>
      </w:r>
    </w:p>
  </w:footnote>
  <w:footnote w:type="continuationSeparator" w:id="0">
    <w:p w:rsidR="00580628" w:rsidRDefault="00580628" w:rsidP="00CF21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0B4"/>
    <w:rsid w:val="00007D92"/>
    <w:rsid w:val="00044EC8"/>
    <w:rsid w:val="00056628"/>
    <w:rsid w:val="0005733D"/>
    <w:rsid w:val="0007381E"/>
    <w:rsid w:val="00076506"/>
    <w:rsid w:val="00082C43"/>
    <w:rsid w:val="000900B4"/>
    <w:rsid w:val="00097CB1"/>
    <w:rsid w:val="000B6F7A"/>
    <w:rsid w:val="000C34D5"/>
    <w:rsid w:val="000D2DF5"/>
    <w:rsid w:val="00103BFE"/>
    <w:rsid w:val="00106E45"/>
    <w:rsid w:val="001135AB"/>
    <w:rsid w:val="00113665"/>
    <w:rsid w:val="001178B4"/>
    <w:rsid w:val="00130CE9"/>
    <w:rsid w:val="00132DC4"/>
    <w:rsid w:val="001336BE"/>
    <w:rsid w:val="00134EA5"/>
    <w:rsid w:val="0015161E"/>
    <w:rsid w:val="00163B3A"/>
    <w:rsid w:val="0016472C"/>
    <w:rsid w:val="001A0A00"/>
    <w:rsid w:val="001B10B5"/>
    <w:rsid w:val="001B396F"/>
    <w:rsid w:val="001B4026"/>
    <w:rsid w:val="001C08D6"/>
    <w:rsid w:val="001E265D"/>
    <w:rsid w:val="001F2B49"/>
    <w:rsid w:val="001F31A2"/>
    <w:rsid w:val="001F3457"/>
    <w:rsid w:val="001F5900"/>
    <w:rsid w:val="001F78D2"/>
    <w:rsid w:val="00206892"/>
    <w:rsid w:val="00215B29"/>
    <w:rsid w:val="00217CE1"/>
    <w:rsid w:val="00230B66"/>
    <w:rsid w:val="002508B6"/>
    <w:rsid w:val="0025163A"/>
    <w:rsid w:val="00251DEF"/>
    <w:rsid w:val="00263292"/>
    <w:rsid w:val="00270661"/>
    <w:rsid w:val="002726CC"/>
    <w:rsid w:val="00272B75"/>
    <w:rsid w:val="002C0D6A"/>
    <w:rsid w:val="002C5249"/>
    <w:rsid w:val="00310A43"/>
    <w:rsid w:val="00314DD2"/>
    <w:rsid w:val="0032202F"/>
    <w:rsid w:val="00366CFB"/>
    <w:rsid w:val="003671C5"/>
    <w:rsid w:val="003C1697"/>
    <w:rsid w:val="003C2766"/>
    <w:rsid w:val="003C3C9D"/>
    <w:rsid w:val="00410D52"/>
    <w:rsid w:val="00416EC4"/>
    <w:rsid w:val="004173E7"/>
    <w:rsid w:val="004239A4"/>
    <w:rsid w:val="00431D01"/>
    <w:rsid w:val="004362A9"/>
    <w:rsid w:val="00456E0F"/>
    <w:rsid w:val="00465DF0"/>
    <w:rsid w:val="0046624B"/>
    <w:rsid w:val="0047212C"/>
    <w:rsid w:val="0048349D"/>
    <w:rsid w:val="004A2BAB"/>
    <w:rsid w:val="004B6568"/>
    <w:rsid w:val="004D40BB"/>
    <w:rsid w:val="004E0EFE"/>
    <w:rsid w:val="004E2817"/>
    <w:rsid w:val="004E7FC6"/>
    <w:rsid w:val="004F0F73"/>
    <w:rsid w:val="004F207B"/>
    <w:rsid w:val="004F3C09"/>
    <w:rsid w:val="00503E19"/>
    <w:rsid w:val="00505D41"/>
    <w:rsid w:val="00520DF9"/>
    <w:rsid w:val="0054632B"/>
    <w:rsid w:val="005664E3"/>
    <w:rsid w:val="00580628"/>
    <w:rsid w:val="005874C1"/>
    <w:rsid w:val="005B057A"/>
    <w:rsid w:val="005C38D7"/>
    <w:rsid w:val="005C710C"/>
    <w:rsid w:val="005D3142"/>
    <w:rsid w:val="005E5C91"/>
    <w:rsid w:val="006069FD"/>
    <w:rsid w:val="00613EDC"/>
    <w:rsid w:val="006246BC"/>
    <w:rsid w:val="00625CB0"/>
    <w:rsid w:val="006334C7"/>
    <w:rsid w:val="00655DD1"/>
    <w:rsid w:val="00656DE5"/>
    <w:rsid w:val="00660AC8"/>
    <w:rsid w:val="00661E13"/>
    <w:rsid w:val="006B6B73"/>
    <w:rsid w:val="006C4F58"/>
    <w:rsid w:val="007207C9"/>
    <w:rsid w:val="0072169F"/>
    <w:rsid w:val="00755CD3"/>
    <w:rsid w:val="007830F7"/>
    <w:rsid w:val="00790429"/>
    <w:rsid w:val="007A3AF4"/>
    <w:rsid w:val="007B1DAD"/>
    <w:rsid w:val="007B658C"/>
    <w:rsid w:val="007E214D"/>
    <w:rsid w:val="007E7578"/>
    <w:rsid w:val="00805574"/>
    <w:rsid w:val="008074A3"/>
    <w:rsid w:val="008078F5"/>
    <w:rsid w:val="0081403C"/>
    <w:rsid w:val="00820C63"/>
    <w:rsid w:val="0082256D"/>
    <w:rsid w:val="00826032"/>
    <w:rsid w:val="008273CF"/>
    <w:rsid w:val="008479C3"/>
    <w:rsid w:val="008624B2"/>
    <w:rsid w:val="00862B4E"/>
    <w:rsid w:val="008653E5"/>
    <w:rsid w:val="008773F5"/>
    <w:rsid w:val="008A2CA6"/>
    <w:rsid w:val="008A41BA"/>
    <w:rsid w:val="008B0DA9"/>
    <w:rsid w:val="00901316"/>
    <w:rsid w:val="009053EC"/>
    <w:rsid w:val="00905E1B"/>
    <w:rsid w:val="00914FA1"/>
    <w:rsid w:val="00917338"/>
    <w:rsid w:val="00966CA4"/>
    <w:rsid w:val="0099193E"/>
    <w:rsid w:val="0099696F"/>
    <w:rsid w:val="0099756D"/>
    <w:rsid w:val="009A27E3"/>
    <w:rsid w:val="009A5AB3"/>
    <w:rsid w:val="009C50AA"/>
    <w:rsid w:val="009D147F"/>
    <w:rsid w:val="009D30A8"/>
    <w:rsid w:val="009D4095"/>
    <w:rsid w:val="009E100E"/>
    <w:rsid w:val="00A12A1C"/>
    <w:rsid w:val="00A13C0F"/>
    <w:rsid w:val="00A1519E"/>
    <w:rsid w:val="00A32240"/>
    <w:rsid w:val="00A35865"/>
    <w:rsid w:val="00A546E0"/>
    <w:rsid w:val="00A57F59"/>
    <w:rsid w:val="00A639E3"/>
    <w:rsid w:val="00A65BE0"/>
    <w:rsid w:val="00A83034"/>
    <w:rsid w:val="00A97B4F"/>
    <w:rsid w:val="00AA7016"/>
    <w:rsid w:val="00AB0A25"/>
    <w:rsid w:val="00AC66FE"/>
    <w:rsid w:val="00AC693F"/>
    <w:rsid w:val="00AF64E1"/>
    <w:rsid w:val="00B02369"/>
    <w:rsid w:val="00B11DD0"/>
    <w:rsid w:val="00B1213E"/>
    <w:rsid w:val="00B22976"/>
    <w:rsid w:val="00B35CEA"/>
    <w:rsid w:val="00B44547"/>
    <w:rsid w:val="00B461FF"/>
    <w:rsid w:val="00B5222F"/>
    <w:rsid w:val="00B630A0"/>
    <w:rsid w:val="00B8527C"/>
    <w:rsid w:val="00BC4240"/>
    <w:rsid w:val="00BE4CDB"/>
    <w:rsid w:val="00BE5870"/>
    <w:rsid w:val="00BF40D6"/>
    <w:rsid w:val="00BF6F65"/>
    <w:rsid w:val="00C23B6F"/>
    <w:rsid w:val="00C47C93"/>
    <w:rsid w:val="00C516A1"/>
    <w:rsid w:val="00C607A1"/>
    <w:rsid w:val="00C624FD"/>
    <w:rsid w:val="00C9174B"/>
    <w:rsid w:val="00CA0179"/>
    <w:rsid w:val="00CB119A"/>
    <w:rsid w:val="00CD3DFA"/>
    <w:rsid w:val="00CD4F44"/>
    <w:rsid w:val="00CF21AD"/>
    <w:rsid w:val="00CF4F85"/>
    <w:rsid w:val="00D320B4"/>
    <w:rsid w:val="00D5208F"/>
    <w:rsid w:val="00D61039"/>
    <w:rsid w:val="00D651A1"/>
    <w:rsid w:val="00D75B63"/>
    <w:rsid w:val="00D77438"/>
    <w:rsid w:val="00D832BE"/>
    <w:rsid w:val="00D86624"/>
    <w:rsid w:val="00D924BD"/>
    <w:rsid w:val="00DD67D2"/>
    <w:rsid w:val="00DF7F14"/>
    <w:rsid w:val="00E052F0"/>
    <w:rsid w:val="00E10CB0"/>
    <w:rsid w:val="00E26770"/>
    <w:rsid w:val="00E30FD3"/>
    <w:rsid w:val="00E65D4E"/>
    <w:rsid w:val="00E868EA"/>
    <w:rsid w:val="00E96D94"/>
    <w:rsid w:val="00EA357E"/>
    <w:rsid w:val="00ED5BBB"/>
    <w:rsid w:val="00EE42FC"/>
    <w:rsid w:val="00F11130"/>
    <w:rsid w:val="00F12C31"/>
    <w:rsid w:val="00F1568F"/>
    <w:rsid w:val="00F21DE2"/>
    <w:rsid w:val="00F27B2F"/>
    <w:rsid w:val="00F30177"/>
    <w:rsid w:val="00F3098E"/>
    <w:rsid w:val="00F3316C"/>
    <w:rsid w:val="00F40C57"/>
    <w:rsid w:val="00F53FFB"/>
    <w:rsid w:val="00F669EE"/>
    <w:rsid w:val="00F7116D"/>
    <w:rsid w:val="00F83E0A"/>
    <w:rsid w:val="00F911CB"/>
    <w:rsid w:val="00F94E2E"/>
    <w:rsid w:val="00FA5005"/>
    <w:rsid w:val="00FB070A"/>
    <w:rsid w:val="00FC430A"/>
    <w:rsid w:val="00FD1DF5"/>
    <w:rsid w:val="00FE17D5"/>
    <w:rsid w:val="00FF1D67"/>
    <w:rsid w:val="00FF61E2"/>
    <w:rsid w:val="00FF6580"/>
    <w:rsid w:val="00FF6A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0900B4"/>
    <w:rPr>
      <w:sz w:val="16"/>
      <w:szCs w:val="16"/>
    </w:rPr>
  </w:style>
  <w:style w:type="paragraph" w:styleId="Testocommento">
    <w:name w:val="annotation text"/>
    <w:basedOn w:val="Normale"/>
    <w:link w:val="TestocommentoCarattere"/>
    <w:uiPriority w:val="99"/>
    <w:semiHidden/>
    <w:unhideWhenUsed/>
    <w:rsid w:val="000900B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900B4"/>
    <w:rPr>
      <w:sz w:val="20"/>
      <w:szCs w:val="20"/>
    </w:rPr>
  </w:style>
  <w:style w:type="paragraph" w:styleId="Soggettocommento">
    <w:name w:val="annotation subject"/>
    <w:basedOn w:val="Testocommento"/>
    <w:next w:val="Testocommento"/>
    <w:link w:val="SoggettocommentoCarattere"/>
    <w:uiPriority w:val="99"/>
    <w:semiHidden/>
    <w:unhideWhenUsed/>
    <w:rsid w:val="000900B4"/>
    <w:rPr>
      <w:b/>
      <w:bCs/>
    </w:rPr>
  </w:style>
  <w:style w:type="character" w:customStyle="1" w:styleId="SoggettocommentoCarattere">
    <w:name w:val="Soggetto commento Carattere"/>
    <w:basedOn w:val="TestocommentoCarattere"/>
    <w:link w:val="Soggettocommento"/>
    <w:uiPriority w:val="99"/>
    <w:semiHidden/>
    <w:rsid w:val="000900B4"/>
    <w:rPr>
      <w:b/>
      <w:bCs/>
      <w:sz w:val="20"/>
      <w:szCs w:val="20"/>
    </w:rPr>
  </w:style>
  <w:style w:type="paragraph" w:styleId="Testofumetto">
    <w:name w:val="Balloon Text"/>
    <w:basedOn w:val="Normale"/>
    <w:link w:val="TestofumettoCarattere"/>
    <w:uiPriority w:val="99"/>
    <w:semiHidden/>
    <w:unhideWhenUsed/>
    <w:rsid w:val="000900B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0B4"/>
    <w:rPr>
      <w:rFonts w:ascii="Tahoma" w:hAnsi="Tahoma" w:cs="Tahoma"/>
      <w:sz w:val="16"/>
      <w:szCs w:val="16"/>
    </w:rPr>
  </w:style>
  <w:style w:type="character" w:styleId="Collegamentoipertestuale">
    <w:name w:val="Hyperlink"/>
    <w:basedOn w:val="Carpredefinitoparagrafo"/>
    <w:uiPriority w:val="99"/>
    <w:semiHidden/>
    <w:unhideWhenUsed/>
    <w:rsid w:val="007A3AF4"/>
    <w:rPr>
      <w:color w:val="0000FF"/>
      <w:u w:val="single"/>
    </w:rPr>
  </w:style>
  <w:style w:type="character" w:customStyle="1" w:styleId="highlight">
    <w:name w:val="highlight"/>
    <w:basedOn w:val="Carpredefinitoparagrafo"/>
    <w:rsid w:val="001336BE"/>
  </w:style>
  <w:style w:type="paragraph" w:styleId="Intestazione">
    <w:name w:val="header"/>
    <w:basedOn w:val="Normale"/>
    <w:link w:val="IntestazioneCarattere"/>
    <w:uiPriority w:val="99"/>
    <w:unhideWhenUsed/>
    <w:rsid w:val="00CF21AD"/>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CF21AD"/>
  </w:style>
  <w:style w:type="paragraph" w:styleId="Pidipagina">
    <w:name w:val="footer"/>
    <w:basedOn w:val="Normale"/>
    <w:link w:val="PidipaginaCarattere"/>
    <w:uiPriority w:val="99"/>
    <w:unhideWhenUsed/>
    <w:rsid w:val="00CF21AD"/>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CF21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0900B4"/>
    <w:rPr>
      <w:sz w:val="16"/>
      <w:szCs w:val="16"/>
    </w:rPr>
  </w:style>
  <w:style w:type="paragraph" w:styleId="Testocommento">
    <w:name w:val="annotation text"/>
    <w:basedOn w:val="Normale"/>
    <w:link w:val="TestocommentoCarattere"/>
    <w:uiPriority w:val="99"/>
    <w:semiHidden/>
    <w:unhideWhenUsed/>
    <w:rsid w:val="000900B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900B4"/>
    <w:rPr>
      <w:sz w:val="20"/>
      <w:szCs w:val="20"/>
    </w:rPr>
  </w:style>
  <w:style w:type="paragraph" w:styleId="Soggettocommento">
    <w:name w:val="annotation subject"/>
    <w:basedOn w:val="Testocommento"/>
    <w:next w:val="Testocommento"/>
    <w:link w:val="SoggettocommentoCarattere"/>
    <w:uiPriority w:val="99"/>
    <w:semiHidden/>
    <w:unhideWhenUsed/>
    <w:rsid w:val="000900B4"/>
    <w:rPr>
      <w:b/>
      <w:bCs/>
    </w:rPr>
  </w:style>
  <w:style w:type="character" w:customStyle="1" w:styleId="SoggettocommentoCarattere">
    <w:name w:val="Soggetto commento Carattere"/>
    <w:basedOn w:val="TestocommentoCarattere"/>
    <w:link w:val="Soggettocommento"/>
    <w:uiPriority w:val="99"/>
    <w:semiHidden/>
    <w:rsid w:val="000900B4"/>
    <w:rPr>
      <w:b/>
      <w:bCs/>
      <w:sz w:val="20"/>
      <w:szCs w:val="20"/>
    </w:rPr>
  </w:style>
  <w:style w:type="paragraph" w:styleId="Testofumetto">
    <w:name w:val="Balloon Text"/>
    <w:basedOn w:val="Normale"/>
    <w:link w:val="TestofumettoCarattere"/>
    <w:uiPriority w:val="99"/>
    <w:semiHidden/>
    <w:unhideWhenUsed/>
    <w:rsid w:val="000900B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0B4"/>
    <w:rPr>
      <w:rFonts w:ascii="Tahoma" w:hAnsi="Tahoma" w:cs="Tahoma"/>
      <w:sz w:val="16"/>
      <w:szCs w:val="16"/>
    </w:rPr>
  </w:style>
  <w:style w:type="character" w:styleId="Collegamentoipertestuale">
    <w:name w:val="Hyperlink"/>
    <w:basedOn w:val="Carpredefinitoparagrafo"/>
    <w:uiPriority w:val="99"/>
    <w:semiHidden/>
    <w:unhideWhenUsed/>
    <w:rsid w:val="007A3AF4"/>
    <w:rPr>
      <w:color w:val="0000FF"/>
      <w:u w:val="single"/>
    </w:rPr>
  </w:style>
  <w:style w:type="character" w:customStyle="1" w:styleId="highlight">
    <w:name w:val="highlight"/>
    <w:basedOn w:val="Carpredefinitoparagrafo"/>
    <w:rsid w:val="001336BE"/>
  </w:style>
  <w:style w:type="paragraph" w:styleId="Intestazione">
    <w:name w:val="header"/>
    <w:basedOn w:val="Normale"/>
    <w:link w:val="IntestazioneCarattere"/>
    <w:uiPriority w:val="99"/>
    <w:unhideWhenUsed/>
    <w:rsid w:val="00CF21AD"/>
    <w:pPr>
      <w:tabs>
        <w:tab w:val="center" w:pos="4986"/>
        <w:tab w:val="right" w:pos="9972"/>
      </w:tabs>
      <w:spacing w:after="0" w:line="240" w:lineRule="auto"/>
    </w:pPr>
  </w:style>
  <w:style w:type="character" w:customStyle="1" w:styleId="IntestazioneCarattere">
    <w:name w:val="Intestazione Carattere"/>
    <w:basedOn w:val="Carpredefinitoparagrafo"/>
    <w:link w:val="Intestazione"/>
    <w:uiPriority w:val="99"/>
    <w:rsid w:val="00CF21AD"/>
  </w:style>
  <w:style w:type="paragraph" w:styleId="Pidipagina">
    <w:name w:val="footer"/>
    <w:basedOn w:val="Normale"/>
    <w:link w:val="PidipaginaCarattere"/>
    <w:uiPriority w:val="99"/>
    <w:unhideWhenUsed/>
    <w:rsid w:val="00CF21AD"/>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CF2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ubmed/?term=Marolda%20A%5BAuthor%5D&amp;cauthor=true&amp;cauthor_uid=27741166" TargetMode="External"/><Relationship Id="rId18" Type="http://schemas.openxmlformats.org/officeDocument/2006/relationships/hyperlink" Target="https://www.ncbi.nlm.nih.gov/pubmed/?term=Bona%20G%5BAuthor%5D&amp;cauthor=true&amp;cauthor_uid=27741166" TargetMode="External"/><Relationship Id="rId26" Type="http://schemas.openxmlformats.org/officeDocument/2006/relationships/hyperlink" Target="https://www.ncbi.nlm.nih.gov/pubmed/?term=Melville%20CR%5BAuthor%5D&amp;cauthor=true&amp;cauthor_uid=25232265" TargetMode="External"/><Relationship Id="rId39" Type="http://schemas.openxmlformats.org/officeDocument/2006/relationships/hyperlink" Target="https://www.ncbi.nlm.nih.gov/pubmed/?term=Szajewska%20H%5BAuthor%5D&amp;cauthor=true&amp;cauthor_uid=22343908" TargetMode="External"/><Relationship Id="rId21" Type="http://schemas.openxmlformats.org/officeDocument/2006/relationships/hyperlink" Target="https://www.ncbi.nlm.nih.gov/pubmed/?term=Kullen%20MJ%5BAuthor%5D&amp;cauthor=true&amp;cauthor_uid=25297064" TargetMode="External"/><Relationship Id="rId34" Type="http://schemas.openxmlformats.org/officeDocument/2006/relationships/hyperlink" Target="https://www.ncbi.nlm.nih.gov/pubmed/?term=Llamosas-Gallardo%20B%5BAuthor%5D&amp;cauthor=true&amp;cauthor_uid=24687355" TargetMode="External"/><Relationship Id="rId42" Type="http://schemas.openxmlformats.org/officeDocument/2006/relationships/hyperlink" Target="https://www.ncbi.nlm.nih.gov/pubmed/?term=Kekez%20AJ%5BAuthor%5D&amp;cauthor=true&amp;cauthor_uid=22343908" TargetMode="External"/><Relationship Id="rId47" Type="http://schemas.openxmlformats.org/officeDocument/2006/relationships/hyperlink" Target="https://www.ncbi.nlm.nih.gov/pubmed/?term=Vukavic%20T%5BAuthor%5D&amp;cauthor=true&amp;cauthor_uid=22343908" TargetMode="External"/><Relationship Id="rId50" Type="http://schemas.openxmlformats.org/officeDocument/2006/relationships/hyperlink" Target="https://www.ncbi.nlm.nih.gov/pubmed/?term=Terrin%20G%5BAuthor%5D&amp;cauthor=true&amp;cauthor_uid=20828714" TargetMode="External"/><Relationship Id="rId55" Type="http://schemas.openxmlformats.org/officeDocument/2006/relationships/hyperlink" Target="https://www.ncbi.nlm.nih.gov/pubmed/?term=Cosenza%20L%5BAuthor%5D&amp;cauthor=true&amp;cauthor_uid=20828714" TargetMode="External"/><Relationship Id="rId63" Type="http://schemas.openxmlformats.org/officeDocument/2006/relationships/hyperlink" Target="https://www.ncbi.nlm.nih.gov/pubmed/?term=Knol%20J%5BAuthor%5D&amp;cauthor=true&amp;cauthor_uid=20184604" TargetMode="External"/><Relationship Id="rId68" Type="http://schemas.openxmlformats.org/officeDocument/2006/relationships/hyperlink" Target="https://www.ncbi.nlm.nih.gov/pubmed/?term=Kukkonen%20K%5BAuthor%5D&amp;cauthor=true&amp;cauthor_uid=18595980" TargetMode="External"/><Relationship Id="rId76" Type="http://schemas.openxmlformats.org/officeDocument/2006/relationships/hyperlink" Target="https://www.ncbi.nlm.nih.gov/pubmed/?term=Early+dietary+intervention+with+a+mixture+of+prebiotic+oligosaccharides+reduces+the+incidence+of+allergic+manifestations+and+infections+during+the+first+two+years+of+life." TargetMode="External"/><Relationship Id="rId7" Type="http://schemas.openxmlformats.org/officeDocument/2006/relationships/endnotes" Target="endnotes.xml"/><Relationship Id="rId71" Type="http://schemas.openxmlformats.org/officeDocument/2006/relationships/hyperlink" Target="https://www.ncbi.nlm.nih.gov/pubmed/?term=Juntunen-Backman%20K%5BAuthor%5D&amp;cauthor=true&amp;cauthor_uid=18595980" TargetMode="External"/><Relationship Id="rId2" Type="http://schemas.openxmlformats.org/officeDocument/2006/relationships/styles" Target="styles.xml"/><Relationship Id="rId16" Type="http://schemas.openxmlformats.org/officeDocument/2006/relationships/hyperlink" Target="https://www.ncbi.nlm.nih.gov/pubmed/?term=Del%20Piano%20M%5BAuthor%5D&amp;cauthor=true&amp;cauthor_uid=27741166" TargetMode="External"/><Relationship Id="rId29" Type="http://schemas.openxmlformats.org/officeDocument/2006/relationships/hyperlink" Target="https://www.ncbi.nlm.nih.gov/pubmed/?term=Morton%20JM%5BAuthor%5D&amp;cauthor=true&amp;cauthor_uid=25232265" TargetMode="External"/><Relationship Id="rId11" Type="http://schemas.openxmlformats.org/officeDocument/2006/relationships/hyperlink" Target="https://www.ncbi.nlm.nih.gov/pubmed/?term=Monticone%20S%5BAuthor%5D&amp;cauthor=true&amp;cauthor_uid=27741166" TargetMode="External"/><Relationship Id="rId24" Type="http://schemas.openxmlformats.org/officeDocument/2006/relationships/hyperlink" Target="https://www.ncbi.nlm.nih.gov/pubmed/?term=Noguera%20T%5BAuthor%5D&amp;cauthor=true&amp;cauthor_uid=25232265" TargetMode="External"/><Relationship Id="rId32" Type="http://schemas.openxmlformats.org/officeDocument/2006/relationships/hyperlink" Target="https://www.ncbi.nlm.nih.gov/pubmed/?term=Anzo%20A%5BAuthor%5D&amp;cauthor=true&amp;cauthor_uid=24687355" TargetMode="External"/><Relationship Id="rId37" Type="http://schemas.openxmlformats.org/officeDocument/2006/relationships/hyperlink" Target="https://www.ncbi.nlm.nih.gov/pubmed/?term=Cruz-Rubio%20JM%5BAuthor%5D&amp;cauthor=true&amp;cauthor_uid=24687355" TargetMode="External"/><Relationship Id="rId40" Type="http://schemas.openxmlformats.org/officeDocument/2006/relationships/hyperlink" Target="https://www.ncbi.nlm.nih.gov/pubmed/?term=Weizman%20Z%5BAuthor%5D&amp;cauthor=true&amp;cauthor_uid=22343908" TargetMode="External"/><Relationship Id="rId45" Type="http://schemas.openxmlformats.org/officeDocument/2006/relationships/hyperlink" Target="https://www.ncbi.nlm.nih.gov/pubmed/?term=Micetic-Turk%20D%5BAuthor%5D&amp;cauthor=true&amp;cauthor_uid=22343908" TargetMode="External"/><Relationship Id="rId53" Type="http://schemas.openxmlformats.org/officeDocument/2006/relationships/hyperlink" Target="https://www.ncbi.nlm.nih.gov/pubmed/?term=Ruotolo%20S%5BAuthor%5D&amp;cauthor=true&amp;cauthor_uid=20828714" TargetMode="External"/><Relationship Id="rId58" Type="http://schemas.openxmlformats.org/officeDocument/2006/relationships/hyperlink" Target="https://www.ncbi.nlm.nih.gov/pubmed/?term=Berni%20Canani%20R%5BAuthor%5D&amp;cauthor=true&amp;cauthor_uid=20828714" TargetMode="External"/><Relationship Id="rId66" Type="http://schemas.openxmlformats.org/officeDocument/2006/relationships/hyperlink" Target="https://www.ncbi.nlm.nih.gov/pubmed/?term=Sprikkelman%20AB%5BAuthor%5D&amp;cauthor=true&amp;cauthor_uid=20184604" TargetMode="External"/><Relationship Id="rId74" Type="http://schemas.openxmlformats.org/officeDocument/2006/relationships/hyperlink" Target="https://www.ncbi.nlm.nih.gov/pubmed/?term=Tuure%20T%5BAuthor%5D&amp;cauthor=true&amp;cauthor_uid=18595980" TargetMode="External"/><Relationship Id="rId5" Type="http://schemas.openxmlformats.org/officeDocument/2006/relationships/webSettings" Target="webSettings.xml"/><Relationship Id="rId15" Type="http://schemas.openxmlformats.org/officeDocument/2006/relationships/hyperlink" Target="https://www.ncbi.nlm.nih.gov/pubmed/?term=Di%20Gioia%20D%5BAuthor%5D&amp;cauthor=true&amp;cauthor_uid=27741166" TargetMode="External"/><Relationship Id="rId23" Type="http://schemas.openxmlformats.org/officeDocument/2006/relationships/hyperlink" Target="https://www.ncbi.nlm.nih.gov/pubmed/?term=Bettler%20J%5BAuthor%5D&amp;cauthor=true&amp;cauthor_uid=25297064" TargetMode="External"/><Relationship Id="rId28" Type="http://schemas.openxmlformats.org/officeDocument/2006/relationships/hyperlink" Target="https://www.ncbi.nlm.nih.gov/pubmed/?term=Kumm%20J%5BAuthor%5D&amp;cauthor=true&amp;cauthor_uid=25232265" TargetMode="External"/><Relationship Id="rId36" Type="http://schemas.openxmlformats.org/officeDocument/2006/relationships/hyperlink" Target="https://www.ncbi.nlm.nih.gov/pubmed/?term=Mancilla-Ram%C3%ADrez%20J%5BAuthor%5D&amp;cauthor=true&amp;cauthor_uid=24687355" TargetMode="External"/><Relationship Id="rId49" Type="http://schemas.openxmlformats.org/officeDocument/2006/relationships/hyperlink" Target="https://www.ncbi.nlm.nih.gov/pubmed/?term=Passariello%20A%5BAuthor%5D&amp;cauthor=true&amp;cauthor_uid=20828714" TargetMode="External"/><Relationship Id="rId57" Type="http://schemas.openxmlformats.org/officeDocument/2006/relationships/hyperlink" Target="https://www.ncbi.nlm.nih.gov/pubmed/?term=Nocerino%20R%5BAuthor%5D&amp;cauthor=true&amp;cauthor_uid=20828714" TargetMode="External"/><Relationship Id="rId61" Type="http://schemas.openxmlformats.org/officeDocument/2006/relationships/hyperlink" Target="https://www.ncbi.nlm.nih.gov/pubmed/?term=van%20Aalderen%20WM%5BAuthor%5D&amp;cauthor=true&amp;cauthor_uid=20184604" TargetMode="External"/><Relationship Id="rId10" Type="http://schemas.openxmlformats.org/officeDocument/2006/relationships/hyperlink" Target="https://www.ncbi.nlm.nih.gov/pubmed/?term=Bellone%20S%5BAuthor%5D&amp;cauthor=true&amp;cauthor_uid=27741166" TargetMode="External"/><Relationship Id="rId19" Type="http://schemas.openxmlformats.org/officeDocument/2006/relationships/hyperlink" Target="https://www.ncbi.nlm.nih.gov/pubmed/?term=Wernimont%20S%5BAuthor%5D&amp;cauthor=true&amp;cauthor_uid=25297064" TargetMode="External"/><Relationship Id="rId31" Type="http://schemas.openxmlformats.org/officeDocument/2006/relationships/hyperlink" Target="https://www.ncbi.nlm.nih.gov/pubmed/?term=D%C3%ADaz-Garc%C3%ADa%20L%5BAuthor%5D&amp;cauthor=true&amp;cauthor_uid=24687355" TargetMode="External"/><Relationship Id="rId44" Type="http://schemas.openxmlformats.org/officeDocument/2006/relationships/hyperlink" Target="https://www.ncbi.nlm.nih.gov/pubmed/?term=Kolacek%20S%5BAuthor%5D&amp;cauthor=true&amp;cauthor_uid=22343908" TargetMode="External"/><Relationship Id="rId52" Type="http://schemas.openxmlformats.org/officeDocument/2006/relationships/hyperlink" Target="https://www.ncbi.nlm.nih.gov/pubmed/?term=Cecere%20G%5BAuthor%5D&amp;cauthor=true&amp;cauthor_uid=20828714" TargetMode="External"/><Relationship Id="rId60" Type="http://schemas.openxmlformats.org/officeDocument/2006/relationships/hyperlink" Target="https://www.ncbi.nlm.nih.gov/pubmed/?term=Heymans%20HS%5BAuthor%5D&amp;cauthor=true&amp;cauthor_uid=20184604" TargetMode="External"/><Relationship Id="rId65" Type="http://schemas.openxmlformats.org/officeDocument/2006/relationships/hyperlink" Target="https://www.ncbi.nlm.nih.gov/pubmed/?term=Goossens%20DA%5BAuthor%5D&amp;cauthor=true&amp;cauthor_uid=20184604" TargetMode="External"/><Relationship Id="rId73" Type="http://schemas.openxmlformats.org/officeDocument/2006/relationships/hyperlink" Target="https://www.ncbi.nlm.nih.gov/pubmed/?term=Poussa%20T%5BAuthor%5D&amp;cauthor=true&amp;cauthor_uid=18595980"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cbi.nlm.nih.gov/pubmed/?term=Prodam%20F%5BAuthor%5D&amp;cauthor=true&amp;cauthor_uid=27741166" TargetMode="External"/><Relationship Id="rId14" Type="http://schemas.openxmlformats.org/officeDocument/2006/relationships/hyperlink" Target="https://www.ncbi.nlm.nih.gov/pubmed/?term=Pagani%20A%5BAuthor%5D&amp;cauthor=true&amp;cauthor_uid=27741166" TargetMode="External"/><Relationship Id="rId22" Type="http://schemas.openxmlformats.org/officeDocument/2006/relationships/hyperlink" Target="https://www.ncbi.nlm.nih.gov/pubmed/?term=Yao%20M%5BAuthor%5D&amp;cauthor=true&amp;cauthor_uid=25297064" TargetMode="External"/><Relationship Id="rId27" Type="http://schemas.openxmlformats.org/officeDocument/2006/relationships/hyperlink" Target="https://www.ncbi.nlm.nih.gov/pubmed/?term=Hargraves%20K%5BAuthor%5D&amp;cauthor=true&amp;cauthor_uid=25232265" TargetMode="External"/><Relationship Id="rId30" Type="http://schemas.openxmlformats.org/officeDocument/2006/relationships/hyperlink" Target="https://www.ncbi.nlm.nih.gov/pubmed/?term=L%C3%B3pez-Vel%C3%A1zquez%20G%5BAuthor%5D&amp;cauthor=true&amp;cauthor_uid=24687355" TargetMode="External"/><Relationship Id="rId35" Type="http://schemas.openxmlformats.org/officeDocument/2006/relationships/hyperlink" Target="https://www.ncbi.nlm.nih.gov/pubmed/?term=Ortiz-Hern%C3%A1ndez%20AA%5BAuthor%5D&amp;cauthor=true&amp;cauthor_uid=24687355" TargetMode="External"/><Relationship Id="rId43" Type="http://schemas.openxmlformats.org/officeDocument/2006/relationships/hyperlink" Target="https://www.ncbi.nlm.nih.gov/pubmed/?term=Braegger%20CP%5BAuthor%5D&amp;cauthor=true&amp;cauthor_uid=22343908" TargetMode="External"/><Relationship Id="rId48" Type="http://schemas.openxmlformats.org/officeDocument/2006/relationships/hyperlink" Target="https://www.ncbi.nlm.nih.gov/pubmed/?term=ESPGHAN%20Working%20Group%20on%20Probiotics%20and%20Prebiotics%5BCorporate%20Author%5D" TargetMode="External"/><Relationship Id="rId56" Type="http://schemas.openxmlformats.org/officeDocument/2006/relationships/hyperlink" Target="https://www.ncbi.nlm.nih.gov/pubmed/?term=Tardi%20M%5BAuthor%5D&amp;cauthor=true&amp;cauthor_uid=20828714" TargetMode="External"/><Relationship Id="rId64" Type="http://schemas.openxmlformats.org/officeDocument/2006/relationships/hyperlink" Target="https://www.ncbi.nlm.nih.gov/pubmed/?term=Ben%20Amor%20K%5BAuthor%5D&amp;cauthor=true&amp;cauthor_uid=20184604" TargetMode="External"/><Relationship Id="rId69" Type="http://schemas.openxmlformats.org/officeDocument/2006/relationships/hyperlink" Target="https://www.ncbi.nlm.nih.gov/pubmed/?term=Savilahti%20E%5BAuthor%5D&amp;cauthor=true&amp;cauthor_uid=18595980" TargetMode="External"/><Relationship Id="rId77" Type="http://schemas.openxmlformats.org/officeDocument/2006/relationships/fontTable" Target="fontTable.xml"/><Relationship Id="rId8" Type="http://schemas.openxmlformats.org/officeDocument/2006/relationships/hyperlink" Target="https://www.ncbi.nlm.nih.gov/pubmed/?term=Giglione%20E%5BAuthor%5D&amp;cauthor=true&amp;cauthor_uid=27741166" TargetMode="External"/><Relationship Id="rId51" Type="http://schemas.openxmlformats.org/officeDocument/2006/relationships/hyperlink" Target="https://www.ncbi.nlm.nih.gov/pubmed/?term=De%20Marco%20G%5BAuthor%5D&amp;cauthor=true&amp;cauthor_uid=20828714" TargetMode="External"/><Relationship Id="rId72" Type="http://schemas.openxmlformats.org/officeDocument/2006/relationships/hyperlink" Target="https://www.ncbi.nlm.nih.gov/pubmed/?term=Korpela%20R%5BAuthor%5D&amp;cauthor=true&amp;cauthor_uid=18595980" TargetMode="External"/><Relationship Id="rId3" Type="http://schemas.microsoft.com/office/2007/relationships/stylesWithEffects" Target="stylesWithEffects.xml"/><Relationship Id="rId12" Type="http://schemas.openxmlformats.org/officeDocument/2006/relationships/hyperlink" Target="https://www.ncbi.nlm.nih.gov/pubmed/?term=Beux%20S%5BAuthor%5D&amp;cauthor=true&amp;cauthor_uid=27741166" TargetMode="External"/><Relationship Id="rId17" Type="http://schemas.openxmlformats.org/officeDocument/2006/relationships/hyperlink" Target="https://www.ncbi.nlm.nih.gov/pubmed/?term=Mogna%20G%5BAuthor%5D&amp;cauthor=true&amp;cauthor_uid=27741166" TargetMode="External"/><Relationship Id="rId25" Type="http://schemas.openxmlformats.org/officeDocument/2006/relationships/hyperlink" Target="https://www.ncbi.nlm.nih.gov/pubmed/?term=Wotring%20R%5BAuthor%5D&amp;cauthor=true&amp;cauthor_uid=25232265" TargetMode="External"/><Relationship Id="rId33" Type="http://schemas.openxmlformats.org/officeDocument/2006/relationships/hyperlink" Target="https://www.ncbi.nlm.nih.gov/pubmed/?term=Parra-Ortiz%20M%5BAuthor%5D&amp;cauthor=true&amp;cauthor_uid=24687355" TargetMode="External"/><Relationship Id="rId38" Type="http://schemas.openxmlformats.org/officeDocument/2006/relationships/hyperlink" Target="https://www.ncbi.nlm.nih.gov/pubmed/?term=Guti%C3%A9rrez-Castrell%C3%B3n%20P%5BAuthor%5D&amp;cauthor=true&amp;cauthor_uid=24687355" TargetMode="External"/><Relationship Id="rId46" Type="http://schemas.openxmlformats.org/officeDocument/2006/relationships/hyperlink" Target="https://www.ncbi.nlm.nih.gov/pubmed/?term=Ruszczy%C5%84ski%20M%5BAuthor%5D&amp;cauthor=true&amp;cauthor_uid=22343908" TargetMode="External"/><Relationship Id="rId59" Type="http://schemas.openxmlformats.org/officeDocument/2006/relationships/hyperlink" Target="https://www.ncbi.nlm.nih.gov/pubmed/?term=van%20der%20Aa%20LB%5BAuthor%5D&amp;cauthor=true&amp;cauthor_uid=20184604" TargetMode="External"/><Relationship Id="rId67" Type="http://schemas.openxmlformats.org/officeDocument/2006/relationships/hyperlink" Target="https://www.ncbi.nlm.nih.gov/pubmed/?term=Synbad%20Study%20Group%5BCorporate%20Author%5D" TargetMode="External"/><Relationship Id="rId20" Type="http://schemas.openxmlformats.org/officeDocument/2006/relationships/hyperlink" Target="https://www.ncbi.nlm.nih.gov/pubmed/?term=Northington%20R%5BAuthor%5D&amp;cauthor=true&amp;cauthor_uid=25297064" TargetMode="External"/><Relationship Id="rId41" Type="http://schemas.openxmlformats.org/officeDocument/2006/relationships/hyperlink" Target="https://www.ncbi.nlm.nih.gov/pubmed/?term=Abu-Zekry%20M%5BAuthor%5D&amp;cauthor=true&amp;cauthor_uid=22343908" TargetMode="External"/><Relationship Id="rId54" Type="http://schemas.openxmlformats.org/officeDocument/2006/relationships/hyperlink" Target="https://www.ncbi.nlm.nih.gov/pubmed/?term=Marino%20A%5BAuthor%5D&amp;cauthor=true&amp;cauthor_uid=20828714" TargetMode="External"/><Relationship Id="rId62" Type="http://schemas.openxmlformats.org/officeDocument/2006/relationships/hyperlink" Target="https://www.ncbi.nlm.nih.gov/pubmed/?term=Sillevis%20Smitt%20JH%5BAuthor%5D&amp;cauthor=true&amp;cauthor_uid=20184604" TargetMode="External"/><Relationship Id="rId70" Type="http://schemas.openxmlformats.org/officeDocument/2006/relationships/hyperlink" Target="https://www.ncbi.nlm.nih.gov/pubmed/?term=Haahtela%20T%5BAuthor%5D&amp;cauthor=true&amp;cauthor_uid=18595980" TargetMode="External"/><Relationship Id="rId75" Type="http://schemas.openxmlformats.org/officeDocument/2006/relationships/hyperlink" Target="https://www.ncbi.nlm.nih.gov/pubmed/?term=Kuitunen%20M%5BAuthor%5D&amp;cauthor=true&amp;cauthor_uid=18595980"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231AF-9A9A-4F4F-ABAC-6A8E5E3C7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48</Pages>
  <Words>7608</Words>
  <Characters>43368</Characters>
  <Application>Microsoft Office Word</Application>
  <DocSecurity>0</DocSecurity>
  <Lines>361</Lines>
  <Paragraphs>101</Paragraphs>
  <ScaleCrop>false</ScaleCrop>
  <HeadingPairs>
    <vt:vector size="2" baseType="variant">
      <vt:variant>
        <vt:lpstr>Titolo</vt:lpstr>
      </vt:variant>
      <vt:variant>
        <vt:i4>1</vt:i4>
      </vt:variant>
    </vt:vector>
  </HeadingPairs>
  <TitlesOfParts>
    <vt:vector size="1" baseType="lpstr">
      <vt:lpstr/>
    </vt:vector>
  </TitlesOfParts>
  <Company>Università Cattolica del Sacro Cuore - Piacenza</Company>
  <LinksUpToDate>false</LinksUpToDate>
  <CharactersWithSpaces>50875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Morelli Lorenzo</dc:creator>
  <cp:lastModifiedBy>Morelli Lorenzo</cp:lastModifiedBy>
  <cp:revision>77</cp:revision>
  <dcterms:created xsi:type="dcterms:W3CDTF">2018-09-26T07:01:00Z</dcterms:created>
  <dcterms:modified xsi:type="dcterms:W3CDTF">2018-09-29T11:42:00Z</dcterms:modified>
</cp:coreProperties>
</file>